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2F2" w:rsidRPr="009C6DE3" w:rsidRDefault="007402F2" w:rsidP="007402F2">
      <w:pPr>
        <w:spacing w:after="0" w:line="240" w:lineRule="auto"/>
        <w:jc w:val="center"/>
        <w:rPr>
          <w:rFonts w:ascii="Times New Roman" w:eastAsia="Times New Roman" w:hAnsi="Times New Roman" w:cs="Times New Roman"/>
          <w:b/>
          <w:bCs/>
          <w:sz w:val="28"/>
          <w:szCs w:val="28"/>
        </w:rPr>
      </w:pPr>
      <w:bookmarkStart w:id="0" w:name="p29"/>
      <w:bookmarkEnd w:id="0"/>
      <w:r w:rsidRPr="009C6DE3">
        <w:rPr>
          <w:rFonts w:ascii="Times New Roman" w:eastAsia="Times New Roman" w:hAnsi="Times New Roman" w:cs="Times New Roman"/>
          <w:b/>
          <w:bCs/>
          <w:sz w:val="28"/>
          <w:szCs w:val="28"/>
        </w:rPr>
        <w:t>МЕТОДИКА</w:t>
      </w:r>
    </w:p>
    <w:p w:rsidR="007402F2" w:rsidRPr="00BC22AB" w:rsidRDefault="007402F2" w:rsidP="007402F2">
      <w:pPr>
        <w:spacing w:after="0" w:line="240" w:lineRule="auto"/>
        <w:jc w:val="center"/>
        <w:rPr>
          <w:rFonts w:ascii="Times New Roman" w:eastAsia="Times New Roman" w:hAnsi="Times New Roman" w:cs="Times New Roman"/>
          <w:b/>
          <w:bCs/>
          <w:sz w:val="28"/>
          <w:szCs w:val="28"/>
          <w:lang w:val="ky-KG"/>
        </w:rPr>
      </w:pPr>
      <w:r w:rsidRPr="009C6DE3">
        <w:rPr>
          <w:rFonts w:ascii="Times New Roman" w:eastAsia="Times New Roman" w:hAnsi="Times New Roman" w:cs="Times New Roman"/>
          <w:b/>
          <w:bCs/>
          <w:sz w:val="28"/>
          <w:szCs w:val="28"/>
        </w:rPr>
        <w:t>РАСЧЕТА ИНДЕКСОВ ИЗМЕНЕНИЯ СМЕТНОЙ СТОИМОСТИ СТРОИТЕЛЬСТВА</w:t>
      </w:r>
      <w:r w:rsidR="00BC22AB" w:rsidRPr="00BC22AB">
        <w:rPr>
          <w:rFonts w:ascii="Times New Roman" w:eastAsia="Times New Roman" w:hAnsi="Times New Roman" w:cs="Times New Roman"/>
          <w:b/>
          <w:bCs/>
          <w:sz w:val="28"/>
          <w:szCs w:val="28"/>
        </w:rPr>
        <w:t xml:space="preserve"> </w:t>
      </w:r>
      <w:r w:rsidR="00BC22AB">
        <w:rPr>
          <w:rFonts w:ascii="Times New Roman" w:eastAsia="Times New Roman" w:hAnsi="Times New Roman" w:cs="Times New Roman"/>
          <w:b/>
          <w:bCs/>
          <w:sz w:val="28"/>
          <w:szCs w:val="28"/>
          <w:lang w:val="ky-KG"/>
        </w:rPr>
        <w:t>НА ТЕРРИТОРИИ КЫРГЫЗСКОЙ РЕСПУБЛИКИ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I. ОБЩИЕ ПОЛОЖЕНИЯ</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 Методика расчета индексов изменения сметной стоимости строительства</w:t>
      </w:r>
      <w:r w:rsidR="00BC22AB">
        <w:rPr>
          <w:rFonts w:ascii="Times New Roman" w:eastAsia="Times New Roman" w:hAnsi="Times New Roman" w:cs="Times New Roman"/>
          <w:sz w:val="28"/>
          <w:szCs w:val="28"/>
          <w:lang w:val="ky-KG"/>
        </w:rPr>
        <w:t xml:space="preserve"> на территории Кыргызской Республики</w:t>
      </w:r>
      <w:r w:rsidRPr="009C6DE3">
        <w:rPr>
          <w:rFonts w:ascii="Times New Roman" w:eastAsia="Times New Roman" w:hAnsi="Times New Roman" w:cs="Times New Roman"/>
          <w:sz w:val="28"/>
          <w:szCs w:val="28"/>
        </w:rPr>
        <w:t xml:space="preserve"> (далее - Методика) устанавливает общий порядок расчета индексов изменения сметной стоимости строительства (далее - индексы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 Индексы изменения сметной стоимости, рассчитанные в соответствии с Методикой, выражаются в безразмерных величинах с двумя значащими цифрами после запятой и применяются для пересчета сметной стоимости строительных (ремонтных) и монтажных работ (далее - строительно-монтажных работ или СМР), сметных затрат на оплату труда, сметной стоимости эксплуатации машин и механизмов, сметной стоимости материалов, изделий и конструкций, сметной стоимости оборудования, а также сметной стоимости прочих видов работ и затрат (пусконаладочных, изыскательских, проектных работ, а также иных прочих затрат), предусматриваемых в составе сводного сметного расчета стоимости строительства (далее - ССРСС), из базисного уровня цен в уровень цен, сложившийся ко времени составления сметной документации.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1" w:name="p37"/>
      <w:bookmarkEnd w:id="1"/>
      <w:r w:rsidRPr="009C6DE3">
        <w:rPr>
          <w:rFonts w:ascii="Times New Roman" w:eastAsia="Times New Roman" w:hAnsi="Times New Roman" w:cs="Times New Roman"/>
          <w:sz w:val="28"/>
          <w:szCs w:val="28"/>
        </w:rPr>
        <w:t xml:space="preserve">3. В зависимости от назначения и области применения индексы изменения сметной стоимости дифференцируются по виду используемой сметно-нормативной базы, а также по степени их </w:t>
      </w:r>
      <w:r w:rsidR="008109C4">
        <w:rPr>
          <w:rFonts w:ascii="Times New Roman" w:eastAsia="Times New Roman" w:hAnsi="Times New Roman" w:cs="Times New Roman"/>
          <w:sz w:val="28"/>
          <w:szCs w:val="28"/>
        </w:rPr>
        <w:t>укр</w:t>
      </w:r>
      <w:r w:rsidR="00EF7ADA">
        <w:rPr>
          <w:rFonts w:ascii="Times New Roman" w:eastAsia="Times New Roman" w:hAnsi="Times New Roman" w:cs="Times New Roman"/>
          <w:sz w:val="28"/>
          <w:szCs w:val="28"/>
        </w:rPr>
        <w:t>упнения</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4. В зависимости от степени </w:t>
      </w:r>
      <w:r w:rsidR="008109C4">
        <w:rPr>
          <w:rFonts w:ascii="Times New Roman" w:eastAsia="Times New Roman" w:hAnsi="Times New Roman" w:cs="Times New Roman"/>
          <w:sz w:val="28"/>
          <w:szCs w:val="28"/>
        </w:rPr>
        <w:t>укрупнения</w:t>
      </w:r>
      <w:r w:rsidRPr="009C6DE3">
        <w:rPr>
          <w:rFonts w:ascii="Times New Roman" w:eastAsia="Times New Roman" w:hAnsi="Times New Roman" w:cs="Times New Roman"/>
          <w:sz w:val="28"/>
          <w:szCs w:val="28"/>
        </w:rPr>
        <w:t xml:space="preserve"> индексы изменения сметной стоимости подразделяются на: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индексы изменения сметной стоимости по видам объектов капитального строительства (далее - индексы по видам объектов), в том числе: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рассчитываемые для применения к сметной оплате труда, к сметной стоимости эксплуатации машин и механизмов, к сметной стоимости материалов, изделий и конструкций (далее соответственно - элементы прямых затрат, индексы к элементам прямых затрат) в локальных сметных расчетах (сметах);</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рассчитываемые для применения к сметной стоимости строительно-монтажных работ (с учетом накладных расходов и сметной прибыли) (далее - индексы к СМР) в целом по объекту строительства и к итогам объектных сметных расчетов (смет);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индексы изменения сметной стоимости, рассчитываемые для применения по видам (комплексам) работ, а также по видам затрат при строительстве;</w:t>
      </w:r>
    </w:p>
    <w:p w:rsidR="00E773ED"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индексы изменения сметной стоимости, рассчитываемые для применения к сметной стоимости оборудования;</w:t>
      </w:r>
    </w:p>
    <w:p w:rsidR="007402F2" w:rsidRPr="00E773ED" w:rsidRDefault="00E773ED" w:rsidP="00E773ED">
      <w:pPr>
        <w:tabs>
          <w:tab w:val="left" w:pos="1395"/>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г) индексы изменения сметной стоимости, рассчитываемые для применения к сметной стоимости отдельных видов прочих работ и затрат (работ и затрат, обеспечивающих процессы строительства, не относимых на стоимость строительно-монтажных работ, оборудования, мебели и инвентаря);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 индексы изменения сметной стоимости, рассчитываемые для применения к единичным расценкам или к стоимости элементов прямых затрат единичных расценок (далее - индексы к расценкам);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 индексы к сметной стоимости отдельных материалов, изделий, конструкций, оборудования, эксплуатации машин и механизмов (далее - индексы к отдельным строительным ресурсам).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5. Для определения сметной стоимости строительно-монтажных работ, включенных в главы 1, 7, 8 и 9 ССРСС в уровне цен, сложившемся ко времени составления сметной документации, к сметной стоимости указанных работ, определенной в составе сметной документации в базисном уровне цен, сложившемся на определенную дату (далее - базисный уровень цен), применяется индекс изменения сметной стоимости, рассчитываемый для основного объекта строительства, наименование которого указано в ССРСС, или индекс изменения сметной стоимости, рассчитываемый для основного объекта строительства, сметная стоимость которого в базисном уровне цен составляет наибольшую стоимость от совокупной сметной стоимости строительства в базисном уровне цен, за исключением случаев, указанных в </w:t>
      </w:r>
      <w:hyperlink w:anchor="p49" w:history="1">
        <w:r w:rsidRPr="009C6DE3">
          <w:rPr>
            <w:rFonts w:ascii="Times New Roman" w:eastAsia="Times New Roman" w:hAnsi="Times New Roman" w:cs="Times New Roman"/>
            <w:color w:val="0000FF"/>
            <w:sz w:val="28"/>
            <w:szCs w:val="28"/>
          </w:rPr>
          <w:t>пункте 6</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Для определения сметной стоимости строительно-монтажных работ, включенных в главы 2 - 6 ССРСС в уровне цен, сложившемся ко времени составления сметной документации, к итогам сметной стоимости в объектных сметных расчетах (сметах), определенной в базисном уровне цен, применяется индекс изменения сметной стоимости, соответствующий наименованию объекта строительства.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 w:name="p49"/>
      <w:bookmarkEnd w:id="2"/>
      <w:r w:rsidRPr="009C6DE3">
        <w:rPr>
          <w:rFonts w:ascii="Times New Roman" w:eastAsia="Times New Roman" w:hAnsi="Times New Roman" w:cs="Times New Roman"/>
          <w:sz w:val="28"/>
          <w:szCs w:val="28"/>
        </w:rPr>
        <w:t xml:space="preserve">6. Для определения сметной стоимости линейных, технически сложных, особо опасных и уникальных объектов капитального строительства, а также объектов обороны и безопасности, для которых рассчитываются отдельные индексы по видам объектов в соответствии с </w:t>
      </w:r>
      <w:hyperlink w:anchor="p293" w:history="1">
        <w:r w:rsidRPr="009C6DE3">
          <w:rPr>
            <w:rFonts w:ascii="Times New Roman" w:eastAsia="Times New Roman" w:hAnsi="Times New Roman" w:cs="Times New Roman"/>
            <w:color w:val="0000FF"/>
            <w:sz w:val="28"/>
            <w:szCs w:val="28"/>
          </w:rPr>
          <w:t>главой VII</w:t>
        </w:r>
      </w:hyperlink>
      <w:r w:rsidRPr="009C6DE3">
        <w:rPr>
          <w:rFonts w:ascii="Times New Roman" w:eastAsia="Times New Roman" w:hAnsi="Times New Roman" w:cs="Times New Roman"/>
          <w:sz w:val="28"/>
          <w:szCs w:val="28"/>
        </w:rPr>
        <w:t xml:space="preserve"> Методики, к итогу сметной стоимости строительно-монтажных работ по главам 1 - 7, 8 и 9 ССРСС в уровне цен, сложившемся ко времени составления сметной документации, применяется индекс изменения сметной стоимости, рассчитываемый для основного объекта строительства, наименование которого указано в ССРСС, или индекс изменения сметной стоимости, рассчитываемый для основного объекта строительства, сметная стоимость которого в базисном уровне цен составляет наибольшую стоимость от совокупной сметной стоимости строительства в базисном уровне цен.</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2C4BF1" w:rsidRDefault="002C4BF1" w:rsidP="007402F2">
      <w:pPr>
        <w:spacing w:after="0" w:line="240" w:lineRule="auto"/>
        <w:jc w:val="center"/>
        <w:rPr>
          <w:rFonts w:ascii="Times New Roman" w:eastAsia="Times New Roman" w:hAnsi="Times New Roman" w:cs="Times New Roman"/>
          <w:b/>
          <w:bCs/>
          <w:sz w:val="28"/>
          <w:szCs w:val="28"/>
        </w:rPr>
      </w:pPr>
      <w:bookmarkStart w:id="3" w:name="p51"/>
      <w:bookmarkEnd w:id="3"/>
    </w:p>
    <w:p w:rsidR="00E773ED" w:rsidRDefault="00E773ED" w:rsidP="007402F2">
      <w:pPr>
        <w:spacing w:after="0" w:line="240" w:lineRule="auto"/>
        <w:jc w:val="center"/>
        <w:rPr>
          <w:rFonts w:ascii="Times New Roman" w:eastAsia="Times New Roman" w:hAnsi="Times New Roman" w:cs="Times New Roman"/>
          <w:b/>
          <w:bCs/>
          <w:sz w:val="28"/>
          <w:szCs w:val="28"/>
        </w:rPr>
      </w:pP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lastRenderedPageBreak/>
        <w:t>II. ПОРЯДОК РАЗРАБОТКИ РЕСУРСНО-ТЕХНОЛОГИЧЕСКОЙ МОДЕЛИ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7. Расчет индексов изменения сметной стоимости в порядке, установленном </w:t>
      </w:r>
      <w:hyperlink w:anchor="p93" w:history="1">
        <w:r w:rsidRPr="009C6DE3">
          <w:rPr>
            <w:rFonts w:ascii="Times New Roman" w:eastAsia="Times New Roman" w:hAnsi="Times New Roman" w:cs="Times New Roman"/>
            <w:color w:val="0000FF"/>
            <w:sz w:val="28"/>
            <w:szCs w:val="28"/>
          </w:rPr>
          <w:t>главами III</w:t>
        </w:r>
      </w:hyperlink>
      <w:r w:rsidRPr="009C6DE3">
        <w:rPr>
          <w:rFonts w:ascii="Times New Roman" w:eastAsia="Times New Roman" w:hAnsi="Times New Roman" w:cs="Times New Roman"/>
          <w:sz w:val="28"/>
          <w:szCs w:val="28"/>
        </w:rPr>
        <w:t xml:space="preserve">, </w:t>
      </w:r>
      <w:hyperlink w:anchor="p200" w:history="1">
        <w:r w:rsidRPr="009C6DE3">
          <w:rPr>
            <w:rFonts w:ascii="Times New Roman" w:eastAsia="Times New Roman" w:hAnsi="Times New Roman" w:cs="Times New Roman"/>
            <w:color w:val="0000FF"/>
            <w:sz w:val="28"/>
            <w:szCs w:val="28"/>
          </w:rPr>
          <w:t>IV</w:t>
        </w:r>
      </w:hyperlink>
      <w:r w:rsidRPr="009C6DE3">
        <w:rPr>
          <w:rFonts w:ascii="Times New Roman" w:eastAsia="Times New Roman" w:hAnsi="Times New Roman" w:cs="Times New Roman"/>
          <w:sz w:val="28"/>
          <w:szCs w:val="28"/>
        </w:rPr>
        <w:t xml:space="preserve">, </w:t>
      </w:r>
      <w:hyperlink w:anchor="p293" w:history="1">
        <w:r w:rsidRPr="009C6DE3">
          <w:rPr>
            <w:rFonts w:ascii="Times New Roman" w:eastAsia="Times New Roman" w:hAnsi="Times New Roman" w:cs="Times New Roman"/>
            <w:color w:val="0000FF"/>
            <w:sz w:val="28"/>
            <w:szCs w:val="28"/>
          </w:rPr>
          <w:t>VII</w:t>
        </w:r>
      </w:hyperlink>
      <w:r w:rsidRPr="009C6DE3">
        <w:rPr>
          <w:rFonts w:ascii="Times New Roman" w:eastAsia="Times New Roman" w:hAnsi="Times New Roman" w:cs="Times New Roman"/>
          <w:sz w:val="28"/>
          <w:szCs w:val="28"/>
        </w:rPr>
        <w:t xml:space="preserve"> и </w:t>
      </w:r>
      <w:hyperlink w:anchor="p367" w:history="1">
        <w:r w:rsidRPr="009C6DE3">
          <w:rPr>
            <w:rFonts w:ascii="Times New Roman" w:eastAsia="Times New Roman" w:hAnsi="Times New Roman" w:cs="Times New Roman"/>
            <w:color w:val="0000FF"/>
            <w:sz w:val="28"/>
            <w:szCs w:val="28"/>
          </w:rPr>
          <w:t>VIII</w:t>
        </w:r>
      </w:hyperlink>
      <w:r w:rsidRPr="009C6DE3">
        <w:rPr>
          <w:rFonts w:ascii="Times New Roman" w:eastAsia="Times New Roman" w:hAnsi="Times New Roman" w:cs="Times New Roman"/>
          <w:sz w:val="28"/>
          <w:szCs w:val="28"/>
        </w:rPr>
        <w:t xml:space="preserve"> Методики, осуществляется на основе ресурсно-технологических моделей (далее -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 РТМ разрабаты</w:t>
      </w:r>
      <w:r w:rsidR="00B51F5F">
        <w:rPr>
          <w:rFonts w:ascii="Times New Roman" w:eastAsia="Times New Roman" w:hAnsi="Times New Roman" w:cs="Times New Roman"/>
          <w:sz w:val="28"/>
          <w:szCs w:val="28"/>
        </w:rPr>
        <w:t xml:space="preserve">вается как набор </w:t>
      </w:r>
      <w:proofErr w:type="spellStart"/>
      <w:r w:rsidR="00B51F5F">
        <w:rPr>
          <w:rFonts w:ascii="Times New Roman" w:eastAsia="Times New Roman" w:hAnsi="Times New Roman" w:cs="Times New Roman"/>
          <w:sz w:val="28"/>
          <w:szCs w:val="28"/>
        </w:rPr>
        <w:t>ценообразующих</w:t>
      </w:r>
      <w:proofErr w:type="spellEnd"/>
      <w:r w:rsidR="00B51F5F">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строительных ресурсов (материалы, изд</w:t>
      </w:r>
      <w:r w:rsidR="004C3046">
        <w:rPr>
          <w:rFonts w:ascii="Times New Roman" w:eastAsia="Times New Roman" w:hAnsi="Times New Roman" w:cs="Times New Roman"/>
          <w:sz w:val="28"/>
          <w:szCs w:val="28"/>
        </w:rPr>
        <w:t>елия, конструкции и оборудования</w:t>
      </w:r>
      <w:r w:rsidRPr="009C6DE3">
        <w:rPr>
          <w:rFonts w:ascii="Times New Roman" w:eastAsia="Times New Roman" w:hAnsi="Times New Roman" w:cs="Times New Roman"/>
          <w:sz w:val="28"/>
          <w:szCs w:val="28"/>
        </w:rPr>
        <w:t>, затраты труда работников в строительстве, машины и механизмы), сгруппированных по общим характерным признакам в соответствии с классификатором строительных ресурсов, применяемых при строительстве объекта капитального строительства, выбранного из числа аналогичных по назначению и проектной мощности объектов капитального строительства по принципу наиболее полного его соответствия заданному набору требований, установленных для данного вида объектов капитального строительства (далее - объект-представитель).</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9. При расчете индексов изменения сметной стоимости, предназначенных для применения в целом по объекту капитального строительства, допускается использование РТМ, разработанных для расчета </w:t>
      </w:r>
      <w:r w:rsidR="008109C4">
        <w:rPr>
          <w:rFonts w:ascii="Times New Roman" w:eastAsia="Times New Roman" w:hAnsi="Times New Roman" w:cs="Times New Roman"/>
          <w:sz w:val="28"/>
          <w:szCs w:val="28"/>
        </w:rPr>
        <w:t>укр</w:t>
      </w:r>
      <w:r w:rsidR="00403BF8">
        <w:rPr>
          <w:rFonts w:ascii="Times New Roman" w:eastAsia="Times New Roman" w:hAnsi="Times New Roman" w:cs="Times New Roman"/>
          <w:sz w:val="28"/>
          <w:szCs w:val="28"/>
        </w:rPr>
        <w:t>у</w:t>
      </w:r>
      <w:r w:rsidR="008109C4">
        <w:rPr>
          <w:rFonts w:ascii="Times New Roman" w:eastAsia="Times New Roman" w:hAnsi="Times New Roman" w:cs="Times New Roman"/>
          <w:sz w:val="28"/>
          <w:szCs w:val="28"/>
        </w:rPr>
        <w:t>пненных</w:t>
      </w:r>
      <w:r w:rsidRPr="009C6DE3">
        <w:rPr>
          <w:rFonts w:ascii="Times New Roman" w:eastAsia="Times New Roman" w:hAnsi="Times New Roman" w:cs="Times New Roman"/>
          <w:sz w:val="28"/>
          <w:szCs w:val="28"/>
        </w:rPr>
        <w:t xml:space="preserve"> нормативов цены строительства.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 В зависимости от вида индексов изменения сметной стоимости РТМ разрабатываются: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по видам объектов;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по видам (комплексам) работ, в том числе при необходимости с разбивкой по элементам затрат (оплата труда, стоимость эксплуатации машин и механизмов, стоимость материалов, изделий и конструкций);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к единичным расценкам с использованием количественных показателей строительных ресурсов сметной нормы, на основе которой была разработана данная расценка, в том числе при необходимости с разбивкой по элементам затрат.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11. Основой для разработки РТМ является сметная документация, входящая в состав проектной или рабочей (при соблюдении требований, установленных </w:t>
      </w:r>
      <w:hyperlink w:anchor="p372" w:history="1">
        <w:r w:rsidRPr="009C6DE3">
          <w:rPr>
            <w:rFonts w:ascii="Times New Roman" w:eastAsia="Times New Roman" w:hAnsi="Times New Roman" w:cs="Times New Roman"/>
            <w:color w:val="0000FF"/>
            <w:sz w:val="28"/>
            <w:szCs w:val="28"/>
          </w:rPr>
          <w:t>пунктом 88</w:t>
        </w:r>
      </w:hyperlink>
      <w:r w:rsidRPr="009C6DE3">
        <w:rPr>
          <w:rFonts w:ascii="Times New Roman" w:eastAsia="Times New Roman" w:hAnsi="Times New Roman" w:cs="Times New Roman"/>
          <w:sz w:val="28"/>
          <w:szCs w:val="28"/>
        </w:rPr>
        <w:t xml:space="preserve"> Методики) документации объекта-представителя, разработанная с использованием сметных нормативов, </w:t>
      </w:r>
      <w:r w:rsidR="008F3679" w:rsidRPr="009C6DE3">
        <w:rPr>
          <w:rFonts w:ascii="Times New Roman" w:eastAsia="Times New Roman" w:hAnsi="Times New Roman" w:cs="Times New Roman"/>
          <w:sz w:val="28"/>
          <w:szCs w:val="28"/>
        </w:rPr>
        <w:t xml:space="preserve">утвержденных </w:t>
      </w:r>
      <w:r w:rsidR="00F948FD">
        <w:rPr>
          <w:rFonts w:ascii="Times New Roman" w:eastAsia="Times New Roman" w:hAnsi="Times New Roman" w:cs="Times New Roman"/>
          <w:sz w:val="28"/>
          <w:szCs w:val="28"/>
        </w:rPr>
        <w:t>Государственным агентством</w:t>
      </w:r>
      <w:r w:rsidR="00C7327E" w:rsidRPr="009C6DE3">
        <w:rPr>
          <w:rFonts w:ascii="Times New Roman" w:eastAsia="Times New Roman" w:hAnsi="Times New Roman" w:cs="Times New Roman"/>
          <w:sz w:val="28"/>
          <w:szCs w:val="28"/>
        </w:rPr>
        <w:t xml:space="preserve"> архитектуры, строительства и жилищно-коммунального хозяйства</w:t>
      </w:r>
      <w:r w:rsidR="00F948FD">
        <w:rPr>
          <w:rFonts w:ascii="Times New Roman" w:eastAsia="Times New Roman" w:hAnsi="Times New Roman" w:cs="Times New Roman"/>
          <w:sz w:val="28"/>
          <w:szCs w:val="28"/>
          <w:lang w:val="ky-KG"/>
        </w:rPr>
        <w:t xml:space="preserve"> при Кабинете Министров</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003B1586" w:rsidRPr="009C6DE3">
        <w:rPr>
          <w:rFonts w:ascii="Times New Roman" w:eastAsia="Times New Roman" w:hAnsi="Times New Roman" w:cs="Times New Roman"/>
          <w:sz w:val="28"/>
          <w:szCs w:val="28"/>
        </w:rPr>
        <w:t xml:space="preserve"> (далее –Госстрой)</w:t>
      </w:r>
      <w:r w:rsidR="008F3679"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а также данные о стоимости строительных ресурсов, включенных в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 w:name="p61"/>
      <w:bookmarkEnd w:id="4"/>
      <w:r w:rsidRPr="009C6DE3">
        <w:rPr>
          <w:rFonts w:ascii="Times New Roman" w:eastAsia="Times New Roman" w:hAnsi="Times New Roman" w:cs="Times New Roman"/>
          <w:sz w:val="28"/>
          <w:szCs w:val="28"/>
        </w:rPr>
        <w:t>12. Для разработки РТМ не используется проектная документация или рабочая документация, содержащая проектные решения, не характерные для строительства данного вида объектов, учитывающих сложные природные условия строительства, а также содержащая мероприятия по сооружению объектов в условиях плотной городской застройки, требующих технических решений по исключению негативных последствий влияния строительства объекта на близлежащие здания и сооружения.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13. Положения </w:t>
      </w:r>
      <w:hyperlink w:anchor="p61" w:history="1">
        <w:r w:rsidRPr="009C6DE3">
          <w:rPr>
            <w:rFonts w:ascii="Times New Roman" w:eastAsia="Times New Roman" w:hAnsi="Times New Roman" w:cs="Times New Roman"/>
            <w:color w:val="0000FF"/>
            <w:sz w:val="28"/>
            <w:szCs w:val="28"/>
          </w:rPr>
          <w:t>пункта 12</w:t>
        </w:r>
      </w:hyperlink>
      <w:r w:rsidRPr="009C6DE3">
        <w:rPr>
          <w:rFonts w:ascii="Times New Roman" w:eastAsia="Times New Roman" w:hAnsi="Times New Roman" w:cs="Times New Roman"/>
          <w:sz w:val="28"/>
          <w:szCs w:val="28"/>
        </w:rPr>
        <w:t xml:space="preserve"> Методики не распространяются на условия разработки РТМ, предназначенных для расчета индексов изменения сметной стоимости линейных объектов капитального строительства, а также зданий и сооружений, видов (комплексов) работ, строительство которых предполагается исключительно в сложных природных условиях</w:t>
      </w:r>
      <w:r w:rsidR="00692C00"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14. Разработка РТМ, предназначенных для расчета индексов по видам объектов, осуществляется в следующей последовательности: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осуществляется выбор объекта-представителя;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формируется объектная ресурсная ведомость на основе сметной документации по объекту-представителю. Рекомендуемый образец объектной ресурсной ведомости приведен в </w:t>
      </w:r>
      <w:hyperlink w:anchor="p473" w:history="1">
        <w:r w:rsidRPr="009C6DE3">
          <w:rPr>
            <w:rFonts w:ascii="Times New Roman" w:eastAsia="Times New Roman" w:hAnsi="Times New Roman" w:cs="Times New Roman"/>
            <w:color w:val="0000FF"/>
            <w:sz w:val="28"/>
            <w:szCs w:val="28"/>
          </w:rPr>
          <w:t xml:space="preserve">Приложении </w:t>
        </w:r>
        <w:r w:rsidR="00692C00"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1</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на основе сформированной объект</w:t>
      </w:r>
      <w:r w:rsidR="00F948FD">
        <w:rPr>
          <w:rFonts w:ascii="Times New Roman" w:eastAsia="Times New Roman" w:hAnsi="Times New Roman" w:cs="Times New Roman"/>
          <w:sz w:val="28"/>
          <w:szCs w:val="28"/>
        </w:rPr>
        <w:t>ной ресурсной ведомости выполняе</w:t>
      </w:r>
      <w:r w:rsidRPr="009C6DE3">
        <w:rPr>
          <w:rFonts w:ascii="Times New Roman" w:eastAsia="Times New Roman" w:hAnsi="Times New Roman" w:cs="Times New Roman"/>
          <w:sz w:val="28"/>
          <w:szCs w:val="28"/>
        </w:rPr>
        <w:t xml:space="preserve">тся анализ и </w:t>
      </w:r>
      <w:r w:rsidR="008109C4">
        <w:rPr>
          <w:rFonts w:ascii="Times New Roman" w:eastAsia="Times New Roman" w:hAnsi="Times New Roman" w:cs="Times New Roman"/>
          <w:sz w:val="28"/>
          <w:szCs w:val="28"/>
        </w:rPr>
        <w:t>укр</w:t>
      </w:r>
      <w:r w:rsidR="003D286A">
        <w:rPr>
          <w:rFonts w:ascii="Times New Roman" w:eastAsia="Times New Roman" w:hAnsi="Times New Roman" w:cs="Times New Roman"/>
          <w:sz w:val="28"/>
          <w:szCs w:val="28"/>
        </w:rPr>
        <w:t>у</w:t>
      </w:r>
      <w:r w:rsidR="00F948FD">
        <w:rPr>
          <w:rFonts w:ascii="Times New Roman" w:eastAsia="Times New Roman" w:hAnsi="Times New Roman" w:cs="Times New Roman"/>
          <w:sz w:val="28"/>
          <w:szCs w:val="28"/>
        </w:rPr>
        <w:t>пнение</w:t>
      </w:r>
      <w:r w:rsidRPr="009C6DE3">
        <w:rPr>
          <w:rFonts w:ascii="Times New Roman" w:eastAsia="Times New Roman" w:hAnsi="Times New Roman" w:cs="Times New Roman"/>
          <w:sz w:val="28"/>
          <w:szCs w:val="28"/>
        </w:rPr>
        <w:t xml:space="preserve"> номенклатуры строительных ресурсов в соответствии с </w:t>
      </w:r>
      <w:hyperlink w:anchor="p69" w:history="1">
        <w:r w:rsidRPr="009C6DE3">
          <w:rPr>
            <w:rFonts w:ascii="Times New Roman" w:eastAsia="Times New Roman" w:hAnsi="Times New Roman" w:cs="Times New Roman"/>
            <w:color w:val="0000FF"/>
            <w:sz w:val="28"/>
            <w:szCs w:val="28"/>
          </w:rPr>
          <w:t>пунктами 15</w:t>
        </w:r>
      </w:hyperlink>
      <w:r w:rsidRPr="009C6DE3">
        <w:rPr>
          <w:rFonts w:ascii="Times New Roman" w:eastAsia="Times New Roman" w:hAnsi="Times New Roman" w:cs="Times New Roman"/>
          <w:sz w:val="28"/>
          <w:szCs w:val="28"/>
        </w:rPr>
        <w:t xml:space="preserve"> - </w:t>
      </w:r>
      <w:hyperlink w:anchor="p76" w:history="1">
        <w:r w:rsidRPr="009C6DE3">
          <w:rPr>
            <w:rFonts w:ascii="Times New Roman" w:eastAsia="Times New Roman" w:hAnsi="Times New Roman" w:cs="Times New Roman"/>
            <w:color w:val="0000FF"/>
            <w:sz w:val="28"/>
            <w:szCs w:val="28"/>
          </w:rPr>
          <w:t>17</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г) формируется ресурсный блок РТМ, включающий в себя номенклатуру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расход строительных ресурсов;</w:t>
      </w:r>
    </w:p>
    <w:p w:rsidR="007402F2"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д) на основании ресурсного блока РТМ с использованием данных о стоимости строительных ресурсов формируется стоимостной блок РТМ. Рекомендуемый образец РТМ приведен в </w:t>
      </w:r>
      <w:hyperlink w:anchor="p642" w:history="1">
        <w:r w:rsidRPr="009C6DE3">
          <w:rPr>
            <w:rFonts w:ascii="Times New Roman" w:eastAsia="Times New Roman" w:hAnsi="Times New Roman" w:cs="Times New Roman"/>
            <w:color w:val="0000FF"/>
            <w:sz w:val="28"/>
            <w:szCs w:val="28"/>
          </w:rPr>
          <w:t xml:space="preserve">Приложении </w:t>
        </w:r>
        <w:r w:rsidR="00692C00"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2</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5" w:name="p69"/>
      <w:bookmarkEnd w:id="5"/>
      <w:r w:rsidRPr="009C6DE3">
        <w:rPr>
          <w:rFonts w:ascii="Times New Roman" w:eastAsia="Times New Roman" w:hAnsi="Times New Roman" w:cs="Times New Roman"/>
          <w:sz w:val="28"/>
          <w:szCs w:val="28"/>
        </w:rPr>
        <w:t xml:space="preserve">15. При разработке РТМ для </w:t>
      </w:r>
      <w:r w:rsidR="008109C4">
        <w:rPr>
          <w:rFonts w:ascii="Times New Roman" w:eastAsia="Times New Roman" w:hAnsi="Times New Roman" w:cs="Times New Roman"/>
          <w:sz w:val="28"/>
          <w:szCs w:val="28"/>
        </w:rPr>
        <w:t>укрупнения</w:t>
      </w:r>
      <w:r w:rsidRPr="009C6DE3">
        <w:rPr>
          <w:rFonts w:ascii="Times New Roman" w:eastAsia="Times New Roman" w:hAnsi="Times New Roman" w:cs="Times New Roman"/>
          <w:sz w:val="28"/>
          <w:szCs w:val="28"/>
        </w:rPr>
        <w:t xml:space="preserve"> номенклатуры строительных ресурсов, входящих в объектную ресурсную ведомость, и определения суммы затрат в составе групп ресурсов по элементам прямых затрат одного типа (далее - однотипные строительные ресурсы) определяется удельный вес каждой позиции номенклатуры строительных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тех случаях, когда номенклатура в группах однотипных строительных ресурсов обширная, осуществляется анализ входящих в них ресурсов с целью объединения в группы с общим признаком (далее - агрегация, например, </w:t>
      </w:r>
      <w:r w:rsidR="00F2538F">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 тягачи, автомобили бортовые, трамбовки, растворы цементные, бетоны, арматура, стальные конструкции и другие) с дальнейшим определением приведенного количества ресурсов, исходя из объема ресурса, преобладающего по удельному весу в номенклатуре, после ранжирования строительных ресурсов, входящих в такие группы, по стоимости в базисном уровне цен, принятом при разработке сметно-нормативной базы, для которой рассчитывается индекс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Допускается производить агрегацию в соответствии с группами классификатора строительных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16. Агрегация строительных ресурсов в группах с общим признаком осуществляется в следующем порядке: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определяется общая стоимость каждого строительного ресурса, входящего в группу, исходя из его нормативного количества и стоимости за единицу, например, на 1 машино-час (далее - </w:t>
      </w:r>
      <w:proofErr w:type="spellStart"/>
      <w:proofErr w:type="gram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w:t>
      </w:r>
      <w:proofErr w:type="gramEnd"/>
      <w:r w:rsidRPr="009C6DE3">
        <w:rPr>
          <w:rFonts w:ascii="Times New Roman" w:eastAsia="Times New Roman" w:hAnsi="Times New Roman" w:cs="Times New Roman"/>
          <w:sz w:val="28"/>
          <w:szCs w:val="28"/>
        </w:rPr>
        <w:t>ч) эксплуатации машины, механизма или единицу измерения материала, изделия или конструкции (далее - материальный ресурс);</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в каждой группе определяется наименование строительного ресурса с наибольшим удельным весом по общей сметной стоимости в базисном уровне </w:t>
      </w:r>
      <w:r w:rsidRPr="009C6DE3">
        <w:rPr>
          <w:rFonts w:ascii="Times New Roman" w:eastAsia="Times New Roman" w:hAnsi="Times New Roman" w:cs="Times New Roman"/>
          <w:sz w:val="28"/>
          <w:szCs w:val="28"/>
        </w:rPr>
        <w:lastRenderedPageBreak/>
        <w:t>цен (далее - ресурс-представитель), наименования остальных ресурсов группы далее не используются;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в каждой группе определяется приведенный расход строительного ресурса-представителя как отношение общей сметной стоимости всех строительных ресурсов, входящих в группу, к сметной стоимости, установленной за единицу измерения ресурса-представителя.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6" w:name="p76"/>
      <w:bookmarkEnd w:id="6"/>
      <w:r w:rsidRPr="009C6DE3">
        <w:rPr>
          <w:rFonts w:ascii="Times New Roman" w:eastAsia="Times New Roman" w:hAnsi="Times New Roman" w:cs="Times New Roman"/>
          <w:sz w:val="28"/>
          <w:szCs w:val="28"/>
        </w:rPr>
        <w:t xml:space="preserve">17. После агрегации и выбора ресурсов-представителей в группах с общими признаками выполняется анализ и упорядочивание по удельному весу номенклатуры в пределах групп однотипных строительных ресурсов с целью определения наименований однотипных преобладающих по стоимости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 строительных ресурсов, имеющих по стоимости незначительный удельный вес (прочие ресурсы), в следующей последовательности: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из общей выборки трудозатрат рабочих-строителей с учетом дифференцирования по разрядам в группе "Затраты труда" рассчитывается общая трудоемкость, а также средний разряд работ по объекту-представителю (средневзвешенное по трудоемкости значение разряда работ).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Полученные результаты заносятся в графы "Средний разряд работ" и "Общая трудоемкость" группы 1 раздела 1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из общей выборки строительных ресурсов (с учетом ресурсов-представителей) в группе "Машины и механизмы" производится выбор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машин и механизмов, сметная стоимость эксплуатации которых в базисном уровне цен превышает 80 (восемьдесят) процентов от общей сметной стоимости эксплуатации всех машин и механизмов по объекту, включаемых в группу 2 раздела 1 РТМ. Определяется процент машин и механизмов, не вошедших в данную группу, как отношение суммарной сметной стоимости их эксплуатации к общей стоимости эксплуатации всех машин и механизмов по объекту-представителю и заносится в графы "Прочие машины и механизмы" с указанием суммарной величины затрат на их эксплуатацию в денежном выражении (</w:t>
      </w:r>
      <w:r w:rsidR="004802CE"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без расшифровки их наименования и количества и "Доля прочих машин" группы 2 раздела 1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из общей выборки строительных ресурсов (с учетом ресурсов-представителей) в группе "Материалы, изделия, конструкции" производится выбор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материальных ресурсов, сметная стоимость которых в базисном уровне цен превышает 80 (восемьдесят) процентов от общей стоимости всех материальных ресурсов по объекту-представителю, включаемых в группу 3 раздела 1 РТМ. Определяется процент материальных ресурсов, не вошедших в данную группу, как отношение их суммарной сметной стоимости к общей стоимости всех материальных ресурсов по объекту-представителю и заносится в графу "Прочие материальные ресурсы" с указанием суммарной величины затрат в денежном выражении (</w:t>
      </w:r>
      <w:r w:rsidR="004802CE"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и "Доля прочих материальных ресурсов" группы 3 раздела 1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18. Стоимостной блок РТМ формируется в базисном и текущем уровне цен.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19. Стоимость строительных ресурсов на принятую единицу измерения в текущем уровне цен в РТМ определяется в соответствии с положениями </w:t>
      </w:r>
      <w:hyperlink w:anchor="p293" w:history="1">
        <w:r w:rsidRPr="009C6DE3">
          <w:rPr>
            <w:rFonts w:ascii="Times New Roman" w:eastAsia="Times New Roman" w:hAnsi="Times New Roman" w:cs="Times New Roman"/>
            <w:color w:val="0000FF"/>
            <w:sz w:val="28"/>
            <w:szCs w:val="28"/>
          </w:rPr>
          <w:t>главы VII</w:t>
        </w:r>
      </w:hyperlink>
      <w:r w:rsidRPr="009C6DE3">
        <w:rPr>
          <w:rFonts w:ascii="Times New Roman" w:eastAsia="Times New Roman" w:hAnsi="Times New Roman" w:cs="Times New Roman"/>
          <w:sz w:val="28"/>
          <w:szCs w:val="28"/>
        </w:rPr>
        <w:t xml:space="preserve"> Методики. В качестве базисного уровня цен в стоимостном блоке РТМ принимается уровень цен сметно-нормативной базы, для которой разрабатывается индекс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7" w:name="p83"/>
      <w:bookmarkEnd w:id="7"/>
      <w:r w:rsidRPr="009C6DE3">
        <w:rPr>
          <w:rFonts w:ascii="Times New Roman" w:eastAsia="Times New Roman" w:hAnsi="Times New Roman" w:cs="Times New Roman"/>
          <w:sz w:val="28"/>
          <w:szCs w:val="28"/>
        </w:rPr>
        <w:t xml:space="preserve">20. Общая сумма элементов прямых затрат по РТМ определяется как сумма произведений стоимостей, установленных за принятые единицы измерения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на показатели их расхода, принятые в РТМ, с добавлением стоимости прочих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21. Данные о стоимости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оформляются с учетом </w:t>
      </w:r>
      <w:hyperlink w:anchor="p293" w:history="1">
        <w:r w:rsidRPr="009C6DE3">
          <w:rPr>
            <w:rFonts w:ascii="Times New Roman" w:eastAsia="Times New Roman" w:hAnsi="Times New Roman" w:cs="Times New Roman"/>
            <w:color w:val="0000FF"/>
            <w:sz w:val="28"/>
            <w:szCs w:val="28"/>
          </w:rPr>
          <w:t>главы VII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22. В случаях, когда номенклатура и объем строительных ресурсов не приводят к усложнению дальнейших расчетов по РТМ допускается не производить их агрегацию с последующей выборкой ресурсов-представителей и групп </w:t>
      </w:r>
      <w:proofErr w:type="spellStart"/>
      <w:r w:rsidR="003D286A">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и прочих материальных ресурсов, машин и механизмов.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23. Для определения общей стоимости строительно-монтажных работ по РТМ к общей сумме элементов прямых затрат, определенной в соответствии с </w:t>
      </w:r>
      <w:hyperlink w:anchor="p83" w:history="1">
        <w:r w:rsidRPr="009C6DE3">
          <w:rPr>
            <w:rFonts w:ascii="Times New Roman" w:eastAsia="Times New Roman" w:hAnsi="Times New Roman" w:cs="Times New Roman"/>
            <w:color w:val="0000FF"/>
            <w:sz w:val="28"/>
            <w:szCs w:val="28"/>
          </w:rPr>
          <w:t>пунктом 20</w:t>
        </w:r>
      </w:hyperlink>
      <w:r w:rsidRPr="009C6DE3">
        <w:rPr>
          <w:rFonts w:ascii="Times New Roman" w:eastAsia="Times New Roman" w:hAnsi="Times New Roman" w:cs="Times New Roman"/>
          <w:sz w:val="28"/>
          <w:szCs w:val="28"/>
        </w:rPr>
        <w:t xml:space="preserve"> Методики, добавляются затраты, учитывающие накладные расходы и сметную прибыль.</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24. Размер учитываемых накладных расходов и сметной прибыли в составе РТМ принимается на основании сметной документации, используемой для ее разработки, и в соответствии с действующими сметными нормативами</w:t>
      </w:r>
      <w:r w:rsidR="00821DA3"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Суммы накладных расходов и сметной прибыли в денежном выражении (</w:t>
      </w:r>
      <w:r w:rsidR="00821DA3"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заносятся в раздел 2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8" w:name="p89"/>
      <w:bookmarkEnd w:id="8"/>
      <w:r w:rsidRPr="009C6DE3">
        <w:rPr>
          <w:rFonts w:ascii="Times New Roman" w:eastAsia="Times New Roman" w:hAnsi="Times New Roman" w:cs="Times New Roman"/>
          <w:sz w:val="28"/>
          <w:szCs w:val="28"/>
        </w:rPr>
        <w:t xml:space="preserve">25. Разработанная РТМ и при необходимости сметная документация, используемая для разработки РТМ, корректируется в случае, если после разработки такой РТМ были внесены изменения в сметные нормативы, технические регламенты, санитарно-эпидемиологические требования и иные обязательные требования, установленные </w:t>
      </w:r>
      <w:r w:rsidRPr="00511767">
        <w:rPr>
          <w:rFonts w:ascii="Times New Roman" w:eastAsia="Times New Roman" w:hAnsi="Times New Roman" w:cs="Times New Roman"/>
          <w:sz w:val="28"/>
          <w:szCs w:val="28"/>
        </w:rPr>
        <w:t>законодательством</w:t>
      </w:r>
      <w:r w:rsidR="00C7327E" w:rsidRPr="00511767">
        <w:rPr>
          <w:rFonts w:ascii="Times New Roman" w:eastAsia="Times New Roman" w:hAnsi="Times New Roman" w:cs="Times New Roman"/>
          <w:sz w:val="28"/>
          <w:szCs w:val="28"/>
        </w:rPr>
        <w:t xml:space="preserve"> </w:t>
      </w:r>
      <w:proofErr w:type="spellStart"/>
      <w:r w:rsidR="00C7327E" w:rsidRPr="00511767">
        <w:rPr>
          <w:rFonts w:ascii="Times New Roman" w:eastAsia="Times New Roman" w:hAnsi="Times New Roman" w:cs="Times New Roman"/>
          <w:sz w:val="28"/>
          <w:szCs w:val="28"/>
        </w:rPr>
        <w:t>Кыргызской</w:t>
      </w:r>
      <w:proofErr w:type="spellEnd"/>
      <w:r w:rsidR="00C7327E" w:rsidRPr="00511767">
        <w:rPr>
          <w:rFonts w:ascii="Times New Roman" w:eastAsia="Times New Roman" w:hAnsi="Times New Roman" w:cs="Times New Roman"/>
          <w:sz w:val="28"/>
          <w:szCs w:val="28"/>
        </w:rPr>
        <w:t xml:space="preserve"> Республики</w:t>
      </w:r>
      <w:r w:rsidRPr="00511767">
        <w:rPr>
          <w:rFonts w:ascii="Times New Roman" w:eastAsia="Times New Roman" w:hAnsi="Times New Roman" w:cs="Times New Roman"/>
          <w:sz w:val="28"/>
          <w:szCs w:val="28"/>
        </w:rPr>
        <w:t xml:space="preserve"> в отношении порядка проектирования и строительства объектов</w:t>
      </w:r>
      <w:r w:rsidRPr="009C6DE3">
        <w:rPr>
          <w:rFonts w:ascii="Times New Roman" w:eastAsia="Times New Roman" w:hAnsi="Times New Roman" w:cs="Times New Roman"/>
          <w:sz w:val="28"/>
          <w:szCs w:val="28"/>
        </w:rPr>
        <w:t xml:space="preserve"> капитального строительства, на основании которых была сформирована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26. Для приведения в соответствие с действующими на момент разработки РТМ (или расчета индексов изменения сметной стоимости) сметными нормативами, осуществляется корректировка величин накладных расходов и сметной прибыли в РТМ расчетно-аналитическим методом на основании сведений о динамике изменений показателей структуры затрат по данным видам работ (объектов).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27. Положения настоящей главы Методики применяются для разработки РТМ, предназначенных для расчета индексов по элементам затрат, РТМ, предназначенных для расчета индексов к СМР, порядок разработки РТМ, предназначенных для расчета индексов по видам работ.</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CC62D1" w:rsidRDefault="00CC62D1" w:rsidP="007402F2">
      <w:pPr>
        <w:spacing w:after="0" w:line="240" w:lineRule="auto"/>
        <w:jc w:val="center"/>
        <w:rPr>
          <w:rFonts w:ascii="Times New Roman" w:eastAsia="Times New Roman" w:hAnsi="Times New Roman" w:cs="Times New Roman"/>
          <w:b/>
          <w:bCs/>
          <w:sz w:val="28"/>
          <w:szCs w:val="28"/>
        </w:rPr>
      </w:pPr>
      <w:bookmarkStart w:id="9" w:name="p93"/>
      <w:bookmarkEnd w:id="9"/>
    </w:p>
    <w:p w:rsidR="00CC62D1" w:rsidRDefault="00CC62D1" w:rsidP="007402F2">
      <w:pPr>
        <w:spacing w:after="0" w:line="240" w:lineRule="auto"/>
        <w:jc w:val="center"/>
        <w:rPr>
          <w:rFonts w:ascii="Times New Roman" w:eastAsia="Times New Roman" w:hAnsi="Times New Roman" w:cs="Times New Roman"/>
          <w:b/>
          <w:bCs/>
          <w:sz w:val="28"/>
          <w:szCs w:val="28"/>
        </w:rPr>
      </w:pP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lastRenderedPageBreak/>
        <w:t>III. ПОРЯДОК РАСЧЕТА ИНДЕКСОВ ИЗМЕНЕНИЯ СМЕТНОЙ</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СТОИМОСТИ ПО ЭЛЕМЕНТАМ ПРЯМЫХ ЗАТРАТ И К ОБЩЕЙ СТОИМОСТИ</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СТРОИТЕЛЬНО-МОНТАЖНЫХ РАБОТ</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28. Расчет индекс</w:t>
      </w:r>
      <w:r w:rsidR="007D7CFE">
        <w:rPr>
          <w:rFonts w:ascii="Times New Roman" w:eastAsia="Times New Roman" w:hAnsi="Times New Roman" w:cs="Times New Roman"/>
          <w:sz w:val="28"/>
          <w:szCs w:val="28"/>
        </w:rPr>
        <w:t xml:space="preserve">ов изменения сметной стоимости оплаты </w:t>
      </w:r>
      <w:r w:rsidRPr="009C6DE3">
        <w:rPr>
          <w:rFonts w:ascii="Times New Roman" w:eastAsia="Times New Roman" w:hAnsi="Times New Roman" w:cs="Times New Roman"/>
          <w:sz w:val="28"/>
          <w:szCs w:val="28"/>
        </w:rPr>
        <w:t>труда осуществляется в следующей последовательности: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индекс изменения сметной стоимости оплаты труда (</w:t>
      </w:r>
      <w:proofErr w:type="spellStart"/>
      <w:r w:rsidRPr="009C6DE3">
        <w:rPr>
          <w:rFonts w:ascii="Times New Roman" w:eastAsia="Times New Roman" w:hAnsi="Times New Roman" w:cs="Times New Roman"/>
          <w:sz w:val="28"/>
          <w:szCs w:val="28"/>
        </w:rPr>
        <w:t>И</w:t>
      </w:r>
      <w:r w:rsidR="00EC1C57" w:rsidRPr="009C6DE3">
        <w:rPr>
          <w:rFonts w:ascii="Times New Roman" w:eastAsia="Times New Roman" w:hAnsi="Times New Roman" w:cs="Times New Roman"/>
          <w:sz w:val="28"/>
          <w:szCs w:val="28"/>
        </w:rPr>
        <w:t>фот</w:t>
      </w:r>
      <w:proofErr w:type="spellEnd"/>
      <w:r w:rsidRPr="009C6DE3">
        <w:rPr>
          <w:rFonts w:ascii="Times New Roman" w:eastAsia="Times New Roman" w:hAnsi="Times New Roman" w:cs="Times New Roman"/>
          <w:sz w:val="28"/>
          <w:szCs w:val="28"/>
        </w:rPr>
        <w:t>) определяется по формуле (1):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EC1C57"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w:t>
      </w:r>
      <w:r w:rsidRPr="007D7CFE">
        <w:rPr>
          <w:rFonts w:ascii="Times New Roman" w:eastAsia="Times New Roman" w:hAnsi="Times New Roman" w:cs="Times New Roman"/>
          <w:sz w:val="28"/>
          <w:szCs w:val="28"/>
          <w:vertAlign w:val="subscript"/>
        </w:rPr>
        <w:t>фот</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ФОТ</w:t>
      </w:r>
      <w:r w:rsidRPr="007D7CFE">
        <w:rPr>
          <w:rFonts w:ascii="Times New Roman" w:eastAsia="Times New Roman" w:hAnsi="Times New Roman" w:cs="Times New Roman"/>
          <w:sz w:val="28"/>
          <w:szCs w:val="28"/>
          <w:vertAlign w:val="subscript"/>
        </w:rPr>
        <w:t>р.тек</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ФОТ</w:t>
      </w:r>
      <w:r w:rsidRPr="007D7CFE">
        <w:rPr>
          <w:rFonts w:ascii="Times New Roman" w:eastAsia="Times New Roman" w:hAnsi="Times New Roman" w:cs="Times New Roman"/>
          <w:sz w:val="28"/>
          <w:szCs w:val="28"/>
          <w:vertAlign w:val="subscript"/>
        </w:rPr>
        <w:t>р.баз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ФОТ</w:t>
      </w:r>
      <w:r w:rsidR="00EC1C57" w:rsidRPr="009C6DE3">
        <w:rPr>
          <w:rFonts w:ascii="Times New Roman" w:eastAsia="Times New Roman" w:hAnsi="Times New Roman" w:cs="Times New Roman"/>
          <w:sz w:val="28"/>
          <w:szCs w:val="28"/>
        </w:rPr>
        <w:t>р.баз</w:t>
      </w:r>
      <w:proofErr w:type="spellEnd"/>
      <w:r w:rsidRPr="009C6DE3">
        <w:rPr>
          <w:rFonts w:ascii="Times New Roman" w:eastAsia="Times New Roman" w:hAnsi="Times New Roman" w:cs="Times New Roman"/>
          <w:sz w:val="28"/>
          <w:szCs w:val="28"/>
        </w:rPr>
        <w:t xml:space="preserve"> - размер средств на оплату труда рабочих-строителей в базисном уровне цен, </w:t>
      </w:r>
      <w:r w:rsidR="00EC1C57" w:rsidRPr="009C6DE3">
        <w:rPr>
          <w:rFonts w:ascii="Times New Roman" w:eastAsia="Times New Roman" w:hAnsi="Times New Roman" w:cs="Times New Roman"/>
          <w:sz w:val="28"/>
          <w:szCs w:val="28"/>
        </w:rPr>
        <w:t>сом</w:t>
      </w:r>
      <w:r w:rsidR="004802CE"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ФОТ</w:t>
      </w:r>
      <w:r w:rsidR="00EC1C57" w:rsidRPr="009C6DE3">
        <w:rPr>
          <w:rFonts w:ascii="Times New Roman" w:eastAsia="Times New Roman" w:hAnsi="Times New Roman" w:cs="Times New Roman"/>
          <w:sz w:val="28"/>
          <w:szCs w:val="28"/>
        </w:rPr>
        <w:t>р.тек</w:t>
      </w:r>
      <w:proofErr w:type="spellEnd"/>
      <w:r w:rsidRPr="009C6DE3">
        <w:rPr>
          <w:rFonts w:ascii="Times New Roman" w:eastAsia="Times New Roman" w:hAnsi="Times New Roman" w:cs="Times New Roman"/>
          <w:sz w:val="28"/>
          <w:szCs w:val="28"/>
        </w:rPr>
        <w:t xml:space="preserve"> - размер средств на оплату труда рабочих-строителей в текущем уровне цен, </w:t>
      </w:r>
      <w:r w:rsidR="00EC1C57"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размер средств на оплату труда рабочих-строителей в базисном уровне цен (</w:t>
      </w:r>
      <w:proofErr w:type="spellStart"/>
      <w:r w:rsidRPr="009C6DE3">
        <w:rPr>
          <w:rFonts w:ascii="Times New Roman" w:eastAsia="Times New Roman" w:hAnsi="Times New Roman" w:cs="Times New Roman"/>
          <w:sz w:val="28"/>
          <w:szCs w:val="28"/>
        </w:rPr>
        <w:t>ФОТ</w:t>
      </w:r>
      <w:r w:rsidR="00EC1C57" w:rsidRPr="009C6DE3">
        <w:rPr>
          <w:rFonts w:ascii="Times New Roman" w:eastAsia="Times New Roman" w:hAnsi="Times New Roman" w:cs="Times New Roman"/>
          <w:sz w:val="28"/>
          <w:szCs w:val="28"/>
        </w:rPr>
        <w:t>р.баз</w:t>
      </w:r>
      <w:r w:rsidRPr="009C6DE3">
        <w:rPr>
          <w:rFonts w:ascii="Times New Roman" w:eastAsia="Times New Roman" w:hAnsi="Times New Roman" w:cs="Times New Roman"/>
          <w:sz w:val="28"/>
          <w:szCs w:val="28"/>
          <w:vertAlign w:val="subscript"/>
        </w:rPr>
        <w:t>з</w:t>
      </w:r>
      <w:proofErr w:type="spellEnd"/>
      <w:r w:rsidRPr="009C6DE3">
        <w:rPr>
          <w:rFonts w:ascii="Times New Roman" w:eastAsia="Times New Roman" w:hAnsi="Times New Roman" w:cs="Times New Roman"/>
          <w:sz w:val="28"/>
          <w:szCs w:val="28"/>
        </w:rPr>
        <w:t>) определяется как произведение общей трудоемкости в человеко-часах по РТМ на часовую тарифную ставку в базисном уровне цен для соответствующего разряда рабочих-строителей, принятую при разработке единичных расценок;</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10" w:name="p106"/>
      <w:bookmarkEnd w:id="10"/>
      <w:r w:rsidRPr="009C6DE3">
        <w:rPr>
          <w:rFonts w:ascii="Times New Roman" w:eastAsia="Times New Roman" w:hAnsi="Times New Roman" w:cs="Times New Roman"/>
          <w:sz w:val="28"/>
          <w:szCs w:val="28"/>
        </w:rPr>
        <w:t>в) в целях определения размера средств на оплату труда рабочих-строителей в текущем уровне цен (</w:t>
      </w:r>
      <w:proofErr w:type="spellStart"/>
      <w:r w:rsidRPr="009C6DE3">
        <w:rPr>
          <w:rFonts w:ascii="Times New Roman" w:eastAsia="Times New Roman" w:hAnsi="Times New Roman" w:cs="Times New Roman"/>
          <w:sz w:val="28"/>
          <w:szCs w:val="28"/>
        </w:rPr>
        <w:t>ФОТ</w:t>
      </w:r>
      <w:r w:rsidR="00EC1C57" w:rsidRPr="009C6DE3">
        <w:rPr>
          <w:rFonts w:ascii="Times New Roman" w:eastAsia="Times New Roman" w:hAnsi="Times New Roman" w:cs="Times New Roman"/>
          <w:sz w:val="28"/>
          <w:szCs w:val="28"/>
        </w:rPr>
        <w:t>р.тек</w:t>
      </w:r>
      <w:proofErr w:type="spellEnd"/>
      <w:r w:rsidRPr="009C6DE3">
        <w:rPr>
          <w:rFonts w:ascii="Times New Roman" w:eastAsia="Times New Roman" w:hAnsi="Times New Roman" w:cs="Times New Roman"/>
          <w:sz w:val="28"/>
          <w:szCs w:val="28"/>
        </w:rPr>
        <w:t>) органы исполнительной власти, к сфере деятельности которых относится обеспечение осуществления строительства объектов обороны и безопасности, линейных, особо опасных, технически сложных и уникальных объектов капитального строительства, а также имеющих отраслевую или иную специфику, агентства и службы, к сфере деятельности которых относится обеспечение осуществления строительства объектов обороны и безопасности, линейных, особо опасных, технически сложных и уникальных объектов капитального строительства, а также имеющих отраслевую или иную специфику</w:t>
      </w:r>
      <w:r w:rsidR="004B378A"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w:t>
      </w:r>
      <w:r w:rsidR="004B378A" w:rsidRPr="009C6DE3">
        <w:rPr>
          <w:rFonts w:ascii="Times New Roman" w:eastAsia="Times New Roman" w:hAnsi="Times New Roman" w:cs="Times New Roman"/>
          <w:sz w:val="28"/>
          <w:szCs w:val="28"/>
        </w:rPr>
        <w:t xml:space="preserve">юридические лица, созданные </w:t>
      </w:r>
      <w:r w:rsidR="001F3A0F" w:rsidRPr="00577375">
        <w:rPr>
          <w:rFonts w:ascii="Times New Roman" w:eastAsia="Times New Roman" w:hAnsi="Times New Roman" w:cs="Times New Roman"/>
          <w:sz w:val="28"/>
          <w:szCs w:val="28"/>
        </w:rPr>
        <w:t>Кабинетом Министров</w:t>
      </w:r>
      <w:r w:rsidR="004B378A" w:rsidRPr="00577375">
        <w:rPr>
          <w:rFonts w:ascii="Times New Roman" w:eastAsia="Times New Roman" w:hAnsi="Times New Roman" w:cs="Times New Roman"/>
          <w:sz w:val="28"/>
          <w:szCs w:val="28"/>
        </w:rPr>
        <w:t xml:space="preserve"> </w:t>
      </w:r>
      <w:r w:rsidR="00C7327E" w:rsidRPr="00577375">
        <w:rPr>
          <w:rFonts w:ascii="Times New Roman" w:eastAsia="Times New Roman" w:hAnsi="Times New Roman" w:cs="Times New Roman"/>
          <w:sz w:val="28"/>
          <w:szCs w:val="28"/>
        </w:rPr>
        <w:t xml:space="preserve"> </w:t>
      </w:r>
      <w:proofErr w:type="spellStart"/>
      <w:r w:rsidR="00C7327E" w:rsidRPr="00577375">
        <w:rPr>
          <w:rFonts w:ascii="Times New Roman" w:eastAsia="Times New Roman" w:hAnsi="Times New Roman" w:cs="Times New Roman"/>
          <w:sz w:val="28"/>
          <w:szCs w:val="28"/>
        </w:rPr>
        <w:t>Кыргызской</w:t>
      </w:r>
      <w:proofErr w:type="spellEnd"/>
      <w:r w:rsidR="00C7327E" w:rsidRPr="00577375">
        <w:rPr>
          <w:rFonts w:ascii="Times New Roman" w:eastAsia="Times New Roman" w:hAnsi="Times New Roman" w:cs="Times New Roman"/>
          <w:sz w:val="28"/>
          <w:szCs w:val="28"/>
        </w:rPr>
        <w:t xml:space="preserve"> Республики</w:t>
      </w:r>
      <w:r w:rsidR="009744D5">
        <w:rPr>
          <w:rFonts w:ascii="Times New Roman" w:eastAsia="Times New Roman" w:hAnsi="Times New Roman" w:cs="Times New Roman"/>
          <w:sz w:val="28"/>
          <w:szCs w:val="28"/>
        </w:rPr>
        <w:t>,</w:t>
      </w:r>
      <w:r w:rsidR="004B378A" w:rsidRPr="009C6DE3">
        <w:rPr>
          <w:rFonts w:ascii="Times New Roman" w:eastAsia="Times New Roman" w:hAnsi="Times New Roman" w:cs="Times New Roman"/>
          <w:sz w:val="28"/>
          <w:szCs w:val="28"/>
        </w:rPr>
        <w:t xml:space="preserve"> доля в уставных (складочных) капиталах которых </w:t>
      </w:r>
      <w:r w:rsidR="009744D5">
        <w:rPr>
          <w:rFonts w:ascii="Times New Roman" w:eastAsia="Times New Roman" w:hAnsi="Times New Roman" w:cs="Times New Roman"/>
          <w:sz w:val="28"/>
          <w:szCs w:val="28"/>
        </w:rPr>
        <w:t xml:space="preserve"> </w:t>
      </w:r>
      <w:r w:rsidR="004B378A" w:rsidRPr="009C6DE3">
        <w:rPr>
          <w:rFonts w:ascii="Times New Roman" w:eastAsia="Times New Roman" w:hAnsi="Times New Roman" w:cs="Times New Roman"/>
          <w:sz w:val="28"/>
          <w:szCs w:val="28"/>
        </w:rPr>
        <w:t xml:space="preserve">составляет более 50 процентов, осуществляющие строительство линейных, особо опасных, технически сложных и уникальных объектов капитального строительства, а также имеющих отраслевую или иную специфику по согласованию с государственными органами исполнительной власти, к сфере деятельности которых относится деятельность таких юридических лиц </w:t>
      </w:r>
      <w:r w:rsidR="0053041D">
        <w:rPr>
          <w:rFonts w:ascii="Times New Roman" w:eastAsia="Times New Roman" w:hAnsi="Times New Roman" w:cs="Times New Roman"/>
          <w:sz w:val="28"/>
          <w:szCs w:val="28"/>
        </w:rPr>
        <w:t xml:space="preserve">(далее - </w:t>
      </w:r>
      <w:r w:rsidR="0053041D">
        <w:rPr>
          <w:rFonts w:ascii="Times New Roman" w:eastAsia="Times New Roman" w:hAnsi="Times New Roman" w:cs="Times New Roman"/>
          <w:sz w:val="28"/>
          <w:szCs w:val="28"/>
          <w:lang w:val="ky-KG"/>
        </w:rPr>
        <w:t>о</w:t>
      </w:r>
      <w:proofErr w:type="spellStart"/>
      <w:r w:rsidRPr="009C6DE3">
        <w:rPr>
          <w:rFonts w:ascii="Times New Roman" w:eastAsia="Times New Roman" w:hAnsi="Times New Roman" w:cs="Times New Roman"/>
          <w:sz w:val="28"/>
          <w:szCs w:val="28"/>
        </w:rPr>
        <w:t>рганы</w:t>
      </w:r>
      <w:proofErr w:type="spellEnd"/>
      <w:r w:rsidRPr="009C6DE3">
        <w:rPr>
          <w:rFonts w:ascii="Times New Roman" w:eastAsia="Times New Roman" w:hAnsi="Times New Roman" w:cs="Times New Roman"/>
          <w:sz w:val="28"/>
          <w:szCs w:val="28"/>
        </w:rPr>
        <w:t xml:space="preserve"> исполнительной власти</w:t>
      </w:r>
      <w:r w:rsidR="00577375">
        <w:rPr>
          <w:rFonts w:ascii="Times New Roman" w:eastAsia="Times New Roman" w:hAnsi="Times New Roman" w:cs="Times New Roman"/>
          <w:sz w:val="28"/>
          <w:szCs w:val="28"/>
        </w:rPr>
        <w:t xml:space="preserve"> и </w:t>
      </w:r>
      <w:r w:rsidR="00577375">
        <w:rPr>
          <w:rFonts w:ascii="Times New Roman" w:eastAsia="Times New Roman" w:hAnsi="Times New Roman" w:cs="Times New Roman"/>
          <w:sz w:val="28"/>
          <w:szCs w:val="28"/>
          <w:lang w:val="ky-KG"/>
        </w:rPr>
        <w:t>О</w:t>
      </w:r>
      <w:proofErr w:type="spellStart"/>
      <w:r w:rsidR="007A29E2" w:rsidRPr="009C6DE3">
        <w:rPr>
          <w:rFonts w:ascii="Times New Roman" w:eastAsia="Times New Roman" w:hAnsi="Times New Roman" w:cs="Times New Roman"/>
          <w:sz w:val="28"/>
          <w:szCs w:val="28"/>
        </w:rPr>
        <w:t>рганизации</w:t>
      </w:r>
      <w:proofErr w:type="spellEnd"/>
      <w:r w:rsidRPr="009C6DE3">
        <w:rPr>
          <w:rFonts w:ascii="Times New Roman" w:eastAsia="Times New Roman" w:hAnsi="Times New Roman" w:cs="Times New Roman"/>
          <w:sz w:val="28"/>
          <w:szCs w:val="28"/>
        </w:rPr>
        <w:t xml:space="preserve">) </w:t>
      </w:r>
      <w:r w:rsidR="00EC1C57" w:rsidRPr="009C6DE3">
        <w:rPr>
          <w:rFonts w:ascii="Times New Roman" w:eastAsia="Times New Roman" w:hAnsi="Times New Roman" w:cs="Times New Roman"/>
          <w:sz w:val="28"/>
          <w:szCs w:val="28"/>
        </w:rPr>
        <w:t>п</w:t>
      </w:r>
      <w:r w:rsidRPr="009C6DE3">
        <w:rPr>
          <w:rFonts w:ascii="Times New Roman" w:eastAsia="Times New Roman" w:hAnsi="Times New Roman" w:cs="Times New Roman"/>
          <w:sz w:val="28"/>
          <w:szCs w:val="28"/>
        </w:rPr>
        <w:t xml:space="preserve">редставляют на рассмотрение в </w:t>
      </w:r>
      <w:r w:rsidR="00411A3C">
        <w:rPr>
          <w:rFonts w:ascii="Times New Roman" w:eastAsia="Times New Roman" w:hAnsi="Times New Roman" w:cs="Times New Roman"/>
          <w:sz w:val="28"/>
          <w:szCs w:val="28"/>
        </w:rPr>
        <w:t xml:space="preserve"> </w:t>
      </w:r>
      <w:r w:rsidR="00204630" w:rsidRPr="009C6DE3">
        <w:rPr>
          <w:rFonts w:ascii="Times New Roman" w:eastAsia="Times New Roman" w:hAnsi="Times New Roman" w:cs="Times New Roman"/>
          <w:sz w:val="28"/>
          <w:szCs w:val="28"/>
        </w:rPr>
        <w:t xml:space="preserve"> </w:t>
      </w:r>
      <w:r w:rsidR="00204630" w:rsidRPr="00933CB0">
        <w:rPr>
          <w:rFonts w:ascii="Times New Roman" w:eastAsia="Times New Roman" w:hAnsi="Times New Roman" w:cs="Times New Roman"/>
          <w:sz w:val="28"/>
          <w:szCs w:val="28"/>
        </w:rPr>
        <w:t>Госстро</w:t>
      </w:r>
      <w:r w:rsidR="00411A3C" w:rsidRPr="00933CB0">
        <w:rPr>
          <w:rFonts w:ascii="Times New Roman" w:eastAsia="Times New Roman" w:hAnsi="Times New Roman" w:cs="Times New Roman"/>
          <w:sz w:val="28"/>
          <w:szCs w:val="28"/>
        </w:rPr>
        <w:t>й</w:t>
      </w:r>
      <w:r w:rsidR="007209BA" w:rsidRPr="00933CB0">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33CB0">
        <w:rPr>
          <w:rFonts w:ascii="Times New Roman" w:eastAsia="Times New Roman" w:hAnsi="Times New Roman" w:cs="Times New Roman"/>
          <w:sz w:val="28"/>
          <w:szCs w:val="28"/>
        </w:rPr>
        <w:t xml:space="preserve"> Республики</w:t>
      </w:r>
      <w:r w:rsidR="0053041D">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расчет среднемесячного размера оплаты труда рабочего первого разряда, занятого в строительной отрасли, за предшествующий календарный год и обосновывающие документы к такому расчету.</w:t>
      </w:r>
    </w:p>
    <w:p w:rsidR="007402F2" w:rsidRPr="009C6DE3" w:rsidRDefault="007402F2" w:rsidP="007402F2">
      <w:pPr>
        <w:spacing w:after="0" w:line="240" w:lineRule="auto"/>
        <w:jc w:val="both"/>
        <w:rPr>
          <w:rFonts w:ascii="Times New Roman" w:eastAsia="Times New Roman" w:hAnsi="Times New Roman" w:cs="Times New Roman"/>
          <w:sz w:val="28"/>
          <w:szCs w:val="28"/>
        </w:rPr>
      </w:pP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Расчет среднемесячного размера оплаты труда рабочего первого разряда, занятого в строительной отрасли, рекомендуется направлять согласно образцу, приведенному в </w:t>
      </w:r>
      <w:hyperlink w:anchor="p1199" w:history="1">
        <w:r w:rsidRPr="009C6DE3">
          <w:rPr>
            <w:rFonts w:ascii="Times New Roman" w:eastAsia="Times New Roman" w:hAnsi="Times New Roman" w:cs="Times New Roman"/>
            <w:color w:val="0000FF"/>
            <w:sz w:val="28"/>
            <w:szCs w:val="28"/>
          </w:rPr>
          <w:t xml:space="preserve">Приложении </w:t>
        </w:r>
        <w:r w:rsidR="00795073"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7</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11" w:name="p111"/>
      <w:bookmarkEnd w:id="11"/>
      <w:r w:rsidRPr="009C6DE3">
        <w:rPr>
          <w:rFonts w:ascii="Times New Roman" w:eastAsia="Times New Roman" w:hAnsi="Times New Roman" w:cs="Times New Roman"/>
          <w:sz w:val="28"/>
          <w:szCs w:val="28"/>
        </w:rPr>
        <w:t>г) среднемесячный размер оплаты труда рабочего первого разряда, занятого в строительной отрасли (С</w:t>
      </w:r>
      <w:r w:rsidR="00795073" w:rsidRPr="009C6DE3">
        <w:rPr>
          <w:rFonts w:ascii="Times New Roman" w:eastAsia="Times New Roman" w:hAnsi="Times New Roman" w:cs="Times New Roman"/>
          <w:sz w:val="28"/>
          <w:szCs w:val="28"/>
        </w:rPr>
        <w:t>1ср</w:t>
      </w:r>
      <w:r w:rsidRPr="009C6DE3">
        <w:rPr>
          <w:rFonts w:ascii="Times New Roman" w:eastAsia="Times New Roman" w:hAnsi="Times New Roman" w:cs="Times New Roman"/>
          <w:sz w:val="28"/>
          <w:szCs w:val="28"/>
        </w:rPr>
        <w:t>), определяется по формуле (1.1):</w:t>
      </w:r>
    </w:p>
    <w:p w:rsidR="00795073" w:rsidRPr="009C6DE3" w:rsidRDefault="007402F2" w:rsidP="0001732D">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r w:rsidR="00131F87">
        <w:rPr>
          <w:rFonts w:ascii="Times New Roman" w:eastAsia="Times New Roman" w:hAnsi="Times New Roman" w:cs="Times New Roman"/>
          <w:noProof/>
          <w:sz w:val="28"/>
          <w:szCs w:val="28"/>
        </w:rPr>
        <mc:AlternateContent>
          <mc:Choice Requires="wps">
            <w:drawing>
              <wp:inline distT="0" distB="0" distL="0" distR="0">
                <wp:extent cx="314325" cy="314325"/>
                <wp:effectExtent l="0" t="0" r="0" b="0"/>
                <wp:docPr id="1" name="AutoShape 1" descr="Рисунок 327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43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478EF9" id="AutoShape 1" o:spid="_x0000_s1026" alt="Рисунок 32769" style="width:24.7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" filled="f" stroked="f">
                <o:lock v:ext="edit" aspectratio="t"/>
                <w10:anchorlock/>
              </v:rect>
            </w:pict>
          </mc:Fallback>
        </mc:AlternateContent>
      </w:r>
      <w:r w:rsidR="00795073" w:rsidRPr="009C6DE3">
        <w:rPr>
          <w:rFonts w:ascii="Times New Roman" w:eastAsia="Times New Roman" w:hAnsi="Times New Roman" w:cs="Times New Roman"/>
          <w:sz w:val="28"/>
          <w:szCs w:val="28"/>
        </w:rPr>
        <w:t xml:space="preserve">                 </w:t>
      </w:r>
      <w:r w:rsidR="00795073" w:rsidRPr="009C6DE3">
        <w:rPr>
          <w:rFonts w:ascii="Times New Roman" w:eastAsia="Times New Roman" w:hAnsi="Times New Roman" w:cs="Times New Roman"/>
          <w:sz w:val="28"/>
          <w:szCs w:val="28"/>
          <w:lang w:val="en-US"/>
        </w:rPr>
        <w:t>n</w:t>
      </w:r>
    </w:p>
    <w:p w:rsidR="007402F2" w:rsidRPr="009C6DE3" w:rsidRDefault="00795073"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С1ср = С1 х (1+∑ К</w:t>
      </w:r>
      <w:proofErr w:type="spellStart"/>
      <w:r w:rsidRPr="009C6DE3">
        <w:rPr>
          <w:rFonts w:ascii="Times New Roman" w:eastAsia="Times New Roman" w:hAnsi="Times New Roman" w:cs="Times New Roman"/>
          <w:sz w:val="28"/>
          <w:szCs w:val="28"/>
          <w:lang w:val="en-US"/>
        </w:rPr>
        <w:t>i</w:t>
      </w:r>
      <w:proofErr w:type="spellEnd"/>
      <w:r w:rsidRPr="009C6DE3">
        <w:rPr>
          <w:rFonts w:ascii="Times New Roman" w:eastAsia="Times New Roman" w:hAnsi="Times New Roman" w:cs="Times New Roman"/>
          <w:sz w:val="28"/>
          <w:szCs w:val="28"/>
        </w:rPr>
        <w:t xml:space="preserve">) х </w:t>
      </w:r>
      <w:proofErr w:type="spellStart"/>
      <w:r w:rsidR="00204630" w:rsidRPr="009C6DE3">
        <w:rPr>
          <w:rFonts w:ascii="Times New Roman" w:eastAsia="Times New Roman" w:hAnsi="Times New Roman" w:cs="Times New Roman"/>
          <w:sz w:val="28"/>
          <w:szCs w:val="28"/>
        </w:rPr>
        <w:t>Кыргызской</w:t>
      </w:r>
      <w:proofErr w:type="spellEnd"/>
      <w:r w:rsidR="00204630"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+ПВ</w:t>
      </w:r>
    </w:p>
    <w:p w:rsidR="00795073" w:rsidRPr="009C6DE3" w:rsidRDefault="00795073"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w:t>
      </w:r>
      <w:proofErr w:type="spellStart"/>
      <w:r w:rsidRPr="009C6DE3">
        <w:rPr>
          <w:rFonts w:ascii="Times New Roman" w:eastAsia="Times New Roman" w:hAnsi="Times New Roman" w:cs="Times New Roman"/>
          <w:sz w:val="28"/>
          <w:szCs w:val="28"/>
          <w:lang w:val="en-US"/>
        </w:rPr>
        <w:t>i</w:t>
      </w:r>
      <w:proofErr w:type="spellEnd"/>
      <w:r w:rsidRPr="009C6DE3">
        <w:rPr>
          <w:rFonts w:ascii="Times New Roman" w:eastAsia="Times New Roman" w:hAnsi="Times New Roman" w:cs="Times New Roman"/>
          <w:sz w:val="28"/>
          <w:szCs w:val="28"/>
        </w:rPr>
        <w:t>=1</w:t>
      </w:r>
    </w:p>
    <w:p w:rsidR="007402F2" w:rsidRPr="009C6DE3" w:rsidRDefault="007402F2" w:rsidP="0001732D">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w:t>
      </w:r>
      <w:r w:rsidR="00795073" w:rsidRPr="009C6DE3">
        <w:rPr>
          <w:rFonts w:ascii="Times New Roman" w:eastAsia="Times New Roman" w:hAnsi="Times New Roman" w:cs="Times New Roman"/>
          <w:sz w:val="28"/>
          <w:szCs w:val="28"/>
        </w:rPr>
        <w:t>1</w:t>
      </w:r>
      <w:r w:rsidRPr="009C6DE3">
        <w:rPr>
          <w:rFonts w:ascii="Times New Roman" w:eastAsia="Times New Roman" w:hAnsi="Times New Roman" w:cs="Times New Roman"/>
          <w:sz w:val="28"/>
          <w:szCs w:val="28"/>
        </w:rPr>
        <w:t xml:space="preserve"> - минимальная среднемесячная тарифная ставка рабочего 1-го разряда, занятого в строительной отрасли, при работе в нормальных условиях труда, </w:t>
      </w:r>
      <w:r w:rsidR="00795073"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xml:space="preserve">, определяемая ежегодно в соответствии с положениями отраслевого соглашения, заключенного на </w:t>
      </w:r>
      <w:r w:rsidR="00795073" w:rsidRPr="009C6DE3">
        <w:rPr>
          <w:rFonts w:ascii="Times New Roman" w:eastAsia="Times New Roman" w:hAnsi="Times New Roman" w:cs="Times New Roman"/>
          <w:sz w:val="28"/>
          <w:szCs w:val="28"/>
        </w:rPr>
        <w:t>государственном</w:t>
      </w:r>
      <w:r w:rsidRPr="009C6DE3">
        <w:rPr>
          <w:rFonts w:ascii="Times New Roman" w:eastAsia="Times New Roman" w:hAnsi="Times New Roman" w:cs="Times New Roman"/>
          <w:sz w:val="28"/>
          <w:szCs w:val="28"/>
        </w:rPr>
        <w:t xml:space="preserve"> уровне социального партнерства и предусмотренного </w:t>
      </w:r>
      <w:r w:rsidR="00795073" w:rsidRPr="009C6DE3">
        <w:rPr>
          <w:rFonts w:ascii="Times New Roman" w:eastAsia="Times New Roman" w:hAnsi="Times New Roman" w:cs="Times New Roman"/>
          <w:sz w:val="28"/>
          <w:szCs w:val="28"/>
        </w:rPr>
        <w:t>статьей</w:t>
      </w:r>
      <w:r w:rsidRPr="009C6DE3">
        <w:rPr>
          <w:rFonts w:ascii="Times New Roman" w:eastAsia="Times New Roman" w:hAnsi="Times New Roman" w:cs="Times New Roman"/>
          <w:sz w:val="28"/>
          <w:szCs w:val="28"/>
        </w:rPr>
        <w:t xml:space="preserve"> Трудового кодекса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(далее - Соглашение), действующего в период расчета индексов изменения сметной стоимости, на основании прожиточного минимума для трудоспособного населения, определяемая по формуле, 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proofErr w:type="spellStart"/>
      <w:r w:rsidR="004C7850" w:rsidRPr="009C6DE3">
        <w:rPr>
          <w:rFonts w:ascii="Times New Roman" w:eastAsia="Times New Roman" w:hAnsi="Times New Roman" w:cs="Times New Roman"/>
          <w:sz w:val="28"/>
          <w:szCs w:val="28"/>
          <w:lang w:val="en-US"/>
        </w:rPr>
        <w:t>i</w:t>
      </w:r>
      <w:proofErr w:type="spellEnd"/>
      <w:r w:rsidRPr="009C6DE3">
        <w:rPr>
          <w:rFonts w:ascii="Times New Roman" w:eastAsia="Times New Roman" w:hAnsi="Times New Roman" w:cs="Times New Roman"/>
          <w:sz w:val="28"/>
          <w:szCs w:val="28"/>
        </w:rPr>
        <w:t xml:space="preserve"> - расчетные средневзвешенные по численности рабочих коэффициенты, учитывающие доплаты и надбавки к тарифным ставкам и окладам (принимаются расчетные значения для первого разряда, усредненные с учетом тарифных разрядов, начиная с которых они назначаются), носящие систематический характер и </w:t>
      </w:r>
      <w:r w:rsidR="0072618B">
        <w:rPr>
          <w:rFonts w:ascii="Times New Roman" w:eastAsia="Times New Roman" w:hAnsi="Times New Roman" w:cs="Times New Roman"/>
          <w:sz w:val="28"/>
          <w:szCs w:val="28"/>
        </w:rPr>
        <w:t xml:space="preserve">осуществляемые в соответствии с </w:t>
      </w:r>
      <w:r w:rsidR="0072618B" w:rsidRPr="0072618B">
        <w:rPr>
          <w:rFonts w:ascii="Times New Roman" w:eastAsia="Times New Roman" w:hAnsi="Times New Roman" w:cs="Times New Roman"/>
          <w:sz w:val="28"/>
          <w:szCs w:val="28"/>
        </w:rPr>
        <w:t xml:space="preserve">законодательством </w:t>
      </w:r>
      <w:proofErr w:type="spellStart"/>
      <w:r w:rsidR="0072618B" w:rsidRPr="0072618B">
        <w:rPr>
          <w:rFonts w:ascii="Times New Roman" w:eastAsia="Times New Roman" w:hAnsi="Times New Roman" w:cs="Times New Roman"/>
          <w:sz w:val="28"/>
          <w:szCs w:val="28"/>
        </w:rPr>
        <w:t>Кыргызской</w:t>
      </w:r>
      <w:proofErr w:type="spellEnd"/>
      <w:r w:rsidR="0072618B" w:rsidRPr="0072618B">
        <w:rPr>
          <w:rFonts w:ascii="Times New Roman" w:eastAsia="Times New Roman" w:hAnsi="Times New Roman" w:cs="Times New Roman"/>
          <w:sz w:val="28"/>
          <w:szCs w:val="28"/>
        </w:rPr>
        <w:t xml:space="preserve"> </w:t>
      </w:r>
      <w:r w:rsidR="00C7327E" w:rsidRPr="0072618B">
        <w:rPr>
          <w:rFonts w:ascii="Times New Roman" w:eastAsia="Times New Roman" w:hAnsi="Times New Roman" w:cs="Times New Roman"/>
          <w:sz w:val="28"/>
          <w:szCs w:val="28"/>
        </w:rPr>
        <w:t>Республики</w:t>
      </w:r>
      <w:r w:rsidR="0072618B">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за профессиональное мастерство, выслугу лет (стаж работы), вознаграждения без единовременных премий (указанный перечень доплат и надбавок может быть расширен при наличии действующих нормативных правовых актов, регламентирующих данную сферу, которые обосновываются расчетами по каждому виду доплат и надбавок к тарифным ставкам и окладам с приложением подтверждающих документов и общая сумма которых не должна превышать средневзвешенное по тарифным разрядам рабочих, занятых в строительной отрасли, значен</w:t>
      </w:r>
      <w:r w:rsidR="00577375">
        <w:rPr>
          <w:rFonts w:ascii="Times New Roman" w:eastAsia="Times New Roman" w:hAnsi="Times New Roman" w:cs="Times New Roman"/>
          <w:sz w:val="28"/>
          <w:szCs w:val="28"/>
        </w:rPr>
        <w:t>ие в размере 0,6</w:t>
      </w:r>
      <w:r w:rsidR="00577375">
        <w:rPr>
          <w:rFonts w:ascii="Times New Roman" w:eastAsia="Times New Roman" w:hAnsi="Times New Roman" w:cs="Times New Roman"/>
          <w:sz w:val="28"/>
          <w:szCs w:val="28"/>
          <w:lang w:val="ky-KG"/>
        </w:rPr>
        <w:t>,</w:t>
      </w:r>
      <w:r w:rsidRPr="009C6DE3">
        <w:rPr>
          <w:rFonts w:ascii="Times New Roman" w:eastAsia="Times New Roman" w:hAnsi="Times New Roman" w:cs="Times New Roman"/>
          <w:sz w:val="28"/>
          <w:szCs w:val="28"/>
        </w:rPr>
        <w:t xml:space="preserve"> определенное на основании сводных данных о составе затрат организаций на рабочую силу по виду экономической деяте</w:t>
      </w:r>
      <w:r w:rsidR="004C7850" w:rsidRPr="009C6DE3">
        <w:rPr>
          <w:rFonts w:ascii="Times New Roman" w:eastAsia="Times New Roman" w:hAnsi="Times New Roman" w:cs="Times New Roman"/>
          <w:sz w:val="28"/>
          <w:szCs w:val="28"/>
        </w:rPr>
        <w:t>льности (ОКВЭД2) "Строительство»</w:t>
      </w:r>
      <w:r w:rsidRPr="009C6DE3">
        <w:rPr>
          <w:rFonts w:ascii="Times New Roman" w:eastAsia="Times New Roman" w:hAnsi="Times New Roman" w:cs="Times New Roman"/>
          <w:sz w:val="28"/>
          <w:szCs w:val="28"/>
        </w:rPr>
        <w:t xml:space="preserve">. Также по решению органов исполнительной власти </w:t>
      </w:r>
      <w:r w:rsidR="00076037" w:rsidRPr="009C6DE3">
        <w:rPr>
          <w:rFonts w:ascii="Times New Roman" w:eastAsia="Times New Roman" w:hAnsi="Times New Roman" w:cs="Times New Roman"/>
          <w:sz w:val="28"/>
          <w:szCs w:val="28"/>
        </w:rPr>
        <w:t xml:space="preserve">и Организаций </w:t>
      </w:r>
      <w:r w:rsidRPr="009C6DE3">
        <w:rPr>
          <w:rFonts w:ascii="Times New Roman" w:eastAsia="Times New Roman" w:hAnsi="Times New Roman" w:cs="Times New Roman"/>
          <w:sz w:val="28"/>
          <w:szCs w:val="28"/>
        </w:rPr>
        <w:t xml:space="preserve">может быть применен понижающий коэффициент, учитывающий специфику строительства объектов, характерных для </w:t>
      </w:r>
      <w:r w:rsidR="00076037" w:rsidRPr="009C6DE3">
        <w:rPr>
          <w:rFonts w:ascii="Times New Roman" w:eastAsia="Times New Roman" w:hAnsi="Times New Roman" w:cs="Times New Roman"/>
          <w:sz w:val="28"/>
          <w:szCs w:val="28"/>
        </w:rPr>
        <w:t>террит</w:t>
      </w:r>
      <w:r w:rsidR="008109C4">
        <w:rPr>
          <w:rFonts w:ascii="Times New Roman" w:eastAsia="Times New Roman" w:hAnsi="Times New Roman" w:cs="Times New Roman"/>
          <w:sz w:val="28"/>
          <w:szCs w:val="28"/>
        </w:rPr>
        <w:t>о</w:t>
      </w:r>
      <w:r w:rsidR="00076037" w:rsidRPr="009C6DE3">
        <w:rPr>
          <w:rFonts w:ascii="Times New Roman" w:eastAsia="Times New Roman" w:hAnsi="Times New Roman" w:cs="Times New Roman"/>
          <w:sz w:val="28"/>
          <w:szCs w:val="28"/>
        </w:rPr>
        <w:t>риальных</w:t>
      </w:r>
      <w:r w:rsidRPr="009C6DE3">
        <w:rPr>
          <w:rFonts w:ascii="Times New Roman" w:eastAsia="Times New Roman" w:hAnsi="Times New Roman" w:cs="Times New Roman"/>
          <w:sz w:val="28"/>
          <w:szCs w:val="28"/>
        </w:rPr>
        <w:t xml:space="preserve"> условий, а также экономическую ситуа</w:t>
      </w:r>
      <w:r w:rsidR="00577375">
        <w:rPr>
          <w:rFonts w:ascii="Times New Roman" w:eastAsia="Times New Roman" w:hAnsi="Times New Roman" w:cs="Times New Roman"/>
          <w:sz w:val="28"/>
          <w:szCs w:val="28"/>
        </w:rPr>
        <w:t>цию, сложившуюся в строительной отрасли</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w:t>
      </w:r>
    </w:p>
    <w:p w:rsidR="007402F2" w:rsidRPr="00577375" w:rsidRDefault="007402F2" w:rsidP="00577375">
      <w:pPr>
        <w:pStyle w:val="ab"/>
        <w:numPr>
          <w:ilvl w:val="0"/>
          <w:numId w:val="1"/>
        </w:numPr>
        <w:spacing w:after="0" w:line="240" w:lineRule="auto"/>
        <w:jc w:val="both"/>
        <w:rPr>
          <w:rFonts w:ascii="Times New Roman" w:eastAsia="Times New Roman" w:hAnsi="Times New Roman" w:cs="Times New Roman"/>
          <w:sz w:val="28"/>
          <w:szCs w:val="28"/>
        </w:rPr>
      </w:pPr>
      <w:r w:rsidRPr="00577375">
        <w:rPr>
          <w:rFonts w:ascii="Times New Roman" w:eastAsia="Times New Roman" w:hAnsi="Times New Roman" w:cs="Times New Roman"/>
          <w:sz w:val="28"/>
          <w:szCs w:val="28"/>
        </w:rPr>
        <w:t>районный коэффициент к заработной плате,</w:t>
      </w:r>
      <w:r w:rsidR="008F6DD2">
        <w:rPr>
          <w:rFonts w:ascii="Times New Roman" w:eastAsia="Times New Roman" w:hAnsi="Times New Roman" w:cs="Times New Roman"/>
          <w:sz w:val="28"/>
          <w:szCs w:val="28"/>
        </w:rPr>
        <w:t xml:space="preserve"> </w:t>
      </w:r>
      <w:proofErr w:type="spellStart"/>
      <w:r w:rsidR="008F6DD2">
        <w:rPr>
          <w:rFonts w:ascii="Times New Roman" w:eastAsia="Times New Roman" w:hAnsi="Times New Roman" w:cs="Times New Roman"/>
          <w:sz w:val="28"/>
          <w:szCs w:val="28"/>
        </w:rPr>
        <w:t>устана</w:t>
      </w:r>
      <w:r w:rsidR="00577375">
        <w:rPr>
          <w:rFonts w:ascii="Times New Roman" w:eastAsia="Times New Roman" w:hAnsi="Times New Roman" w:cs="Times New Roman"/>
          <w:sz w:val="28"/>
          <w:szCs w:val="28"/>
        </w:rPr>
        <w:t>вливае</w:t>
      </w:r>
      <w:proofErr w:type="spellEnd"/>
      <w:r w:rsidR="00577375">
        <w:rPr>
          <w:rFonts w:ascii="Times New Roman" w:eastAsia="Times New Roman" w:hAnsi="Times New Roman" w:cs="Times New Roman"/>
          <w:sz w:val="28"/>
          <w:szCs w:val="28"/>
          <w:lang w:val="ky-KG"/>
        </w:rPr>
        <w:t>тся</w:t>
      </w:r>
      <w:r w:rsidR="00577375">
        <w:rPr>
          <w:rFonts w:ascii="Times New Roman" w:eastAsia="Times New Roman" w:hAnsi="Times New Roman" w:cs="Times New Roman"/>
          <w:sz w:val="28"/>
          <w:szCs w:val="28"/>
        </w:rPr>
        <w:t xml:space="preserve"> </w:t>
      </w:r>
      <w:r w:rsidRPr="00577375">
        <w:rPr>
          <w:rFonts w:ascii="Times New Roman" w:eastAsia="Times New Roman" w:hAnsi="Times New Roman" w:cs="Times New Roman"/>
          <w:sz w:val="28"/>
          <w:szCs w:val="28"/>
        </w:rPr>
        <w:t xml:space="preserve">законодательством </w:t>
      </w:r>
      <w:proofErr w:type="spellStart"/>
      <w:r w:rsidR="00C7327E" w:rsidRPr="00577375">
        <w:rPr>
          <w:rFonts w:ascii="Times New Roman" w:eastAsia="Times New Roman" w:hAnsi="Times New Roman" w:cs="Times New Roman"/>
          <w:sz w:val="28"/>
          <w:szCs w:val="28"/>
        </w:rPr>
        <w:t>Кыргызской</w:t>
      </w:r>
      <w:proofErr w:type="spellEnd"/>
      <w:r w:rsidR="00C7327E" w:rsidRPr="00577375">
        <w:rPr>
          <w:rFonts w:ascii="Times New Roman" w:eastAsia="Times New Roman" w:hAnsi="Times New Roman" w:cs="Times New Roman"/>
          <w:sz w:val="28"/>
          <w:szCs w:val="28"/>
        </w:rPr>
        <w:t xml:space="preserve"> Республики</w:t>
      </w:r>
      <w:r w:rsidRPr="00577375">
        <w:rPr>
          <w:rFonts w:ascii="Times New Roman" w:eastAsia="Times New Roman" w:hAnsi="Times New Roman" w:cs="Times New Roman"/>
          <w:sz w:val="28"/>
          <w:szCs w:val="28"/>
        </w:rPr>
        <w:t>;</w:t>
      </w:r>
    </w:p>
    <w:p w:rsidR="004C7850" w:rsidRPr="009C6DE3" w:rsidRDefault="007402F2" w:rsidP="004C7850">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ПВ - расчетная среднемесячная величина прочих выплат, средневзвешенная по численности и тарифным разрядам рабочих, занятых в строительной отрасли (единовременные поощрительные выплаты, не учитываемые в составе К</w:t>
      </w:r>
      <w:proofErr w:type="spellStart"/>
      <w:r w:rsidR="004C7850" w:rsidRPr="009C6DE3">
        <w:rPr>
          <w:rFonts w:ascii="Times New Roman" w:eastAsia="Times New Roman" w:hAnsi="Times New Roman" w:cs="Times New Roman"/>
          <w:sz w:val="28"/>
          <w:szCs w:val="28"/>
          <w:lang w:val="en-US"/>
        </w:rPr>
        <w:t>i</w:t>
      </w:r>
      <w:proofErr w:type="spellEnd"/>
      <w:r w:rsidRPr="009C6DE3">
        <w:rPr>
          <w:rFonts w:ascii="Times New Roman" w:eastAsia="Times New Roman" w:hAnsi="Times New Roman" w:cs="Times New Roman"/>
          <w:sz w:val="28"/>
          <w:szCs w:val="28"/>
        </w:rPr>
        <w:t xml:space="preserve"> и норматива сметной прибыли, ежегодные осн</w:t>
      </w:r>
      <w:r w:rsidR="004C7850" w:rsidRPr="009C6DE3">
        <w:rPr>
          <w:rFonts w:ascii="Times New Roman" w:eastAsia="Times New Roman" w:hAnsi="Times New Roman" w:cs="Times New Roman"/>
          <w:sz w:val="28"/>
          <w:szCs w:val="28"/>
        </w:rPr>
        <w:t xml:space="preserve">овные </w:t>
      </w:r>
      <w:r w:rsidR="004C7850" w:rsidRPr="009C6DE3">
        <w:rPr>
          <w:rFonts w:ascii="Times New Roman" w:eastAsia="Times New Roman" w:hAnsi="Times New Roman" w:cs="Times New Roman"/>
          <w:sz w:val="28"/>
          <w:szCs w:val="28"/>
        </w:rPr>
        <w:lastRenderedPageBreak/>
        <w:t xml:space="preserve">и дополнительные отпуска </w:t>
      </w:r>
      <w:r w:rsidRPr="009C6DE3">
        <w:rPr>
          <w:rFonts w:ascii="Times New Roman" w:eastAsia="Times New Roman" w:hAnsi="Times New Roman" w:cs="Times New Roman"/>
          <w:sz w:val="28"/>
          <w:szCs w:val="28"/>
        </w:rPr>
        <w:t>и другие при наличии действующих нормативных правовых актов, регламентирующих данную сферу</w:t>
      </w:r>
      <w:r w:rsidR="004C7850"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тарифная ставка рабочего первого разряда, занятого в строительной отрасли, при работе в нормальных условиях труда (С</w:t>
      </w:r>
      <w:r w:rsidR="004C7850" w:rsidRPr="009C6DE3">
        <w:rPr>
          <w:rFonts w:ascii="Times New Roman" w:eastAsia="Times New Roman" w:hAnsi="Times New Roman" w:cs="Times New Roman"/>
          <w:sz w:val="28"/>
          <w:szCs w:val="28"/>
        </w:rPr>
        <w:t>1</w:t>
      </w:r>
      <w:r w:rsidRPr="009C6DE3">
        <w:rPr>
          <w:rFonts w:ascii="Times New Roman" w:eastAsia="Times New Roman" w:hAnsi="Times New Roman" w:cs="Times New Roman"/>
          <w:sz w:val="28"/>
          <w:szCs w:val="28"/>
        </w:rPr>
        <w:t>) определяется по формуле (1.2):</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4C7850"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С1 = ПМ х Ки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ПМ - прожиточный минимум на душу населения и по основным социально-демографическим группам населения (для трудоспособного населения), официально установленный</w:t>
      </w:r>
      <w:r w:rsidR="008F6DD2">
        <w:rPr>
          <w:rFonts w:ascii="Times New Roman" w:eastAsia="Times New Roman" w:hAnsi="Times New Roman" w:cs="Times New Roman"/>
          <w:sz w:val="28"/>
          <w:szCs w:val="28"/>
        </w:rPr>
        <w:t xml:space="preserve"> </w:t>
      </w:r>
      <w:proofErr w:type="spellStart"/>
      <w:r w:rsidR="00411A3C" w:rsidRPr="00933CB0">
        <w:rPr>
          <w:rFonts w:ascii="Times New Roman" w:eastAsia="Times New Roman" w:hAnsi="Times New Roman" w:cs="Times New Roman"/>
          <w:sz w:val="28"/>
          <w:szCs w:val="28"/>
        </w:rPr>
        <w:t>Нац</w:t>
      </w:r>
      <w:proofErr w:type="spellEnd"/>
      <w:r w:rsidR="008F6DD2" w:rsidRPr="00933CB0">
        <w:rPr>
          <w:rFonts w:ascii="Times New Roman" w:eastAsia="Times New Roman" w:hAnsi="Times New Roman" w:cs="Times New Roman"/>
          <w:sz w:val="28"/>
          <w:szCs w:val="28"/>
          <w:lang w:val="ky-KG"/>
        </w:rPr>
        <w:t xml:space="preserve">иональным </w:t>
      </w:r>
      <w:proofErr w:type="spellStart"/>
      <w:r w:rsidR="00411A3C" w:rsidRPr="00933CB0">
        <w:rPr>
          <w:rFonts w:ascii="Times New Roman" w:eastAsia="Times New Roman" w:hAnsi="Times New Roman" w:cs="Times New Roman"/>
          <w:sz w:val="28"/>
          <w:szCs w:val="28"/>
        </w:rPr>
        <w:t>стат</w:t>
      </w:r>
      <w:proofErr w:type="spellEnd"/>
      <w:r w:rsidR="008F6DD2" w:rsidRPr="00933CB0">
        <w:rPr>
          <w:rFonts w:ascii="Times New Roman" w:eastAsia="Times New Roman" w:hAnsi="Times New Roman" w:cs="Times New Roman"/>
          <w:sz w:val="28"/>
          <w:szCs w:val="28"/>
          <w:lang w:val="ky-KG"/>
        </w:rPr>
        <w:t xml:space="preserve">истическим </w:t>
      </w:r>
      <w:r w:rsidR="00411A3C" w:rsidRPr="00933CB0">
        <w:rPr>
          <w:rFonts w:ascii="Times New Roman" w:eastAsia="Times New Roman" w:hAnsi="Times New Roman" w:cs="Times New Roman"/>
          <w:sz w:val="28"/>
          <w:szCs w:val="28"/>
        </w:rPr>
        <w:t>комитетом</w:t>
      </w:r>
      <w:r w:rsidRPr="00933CB0">
        <w:rPr>
          <w:rFonts w:ascii="Times New Roman" w:eastAsia="Times New Roman" w:hAnsi="Times New Roman" w:cs="Times New Roman"/>
          <w:sz w:val="28"/>
          <w:szCs w:val="28"/>
        </w:rPr>
        <w:t xml:space="preserve">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r w:rsidR="004C7850" w:rsidRPr="009C6DE3">
        <w:rPr>
          <w:rFonts w:ascii="Times New Roman" w:eastAsia="Times New Roman" w:hAnsi="Times New Roman" w:cs="Times New Roman"/>
          <w:sz w:val="28"/>
          <w:szCs w:val="28"/>
        </w:rPr>
        <w:t>и</w:t>
      </w:r>
      <w:r w:rsidRPr="009C6DE3">
        <w:rPr>
          <w:rFonts w:ascii="Times New Roman" w:eastAsia="Times New Roman" w:hAnsi="Times New Roman" w:cs="Times New Roman"/>
          <w:sz w:val="28"/>
          <w:szCs w:val="28"/>
        </w:rPr>
        <w:t xml:space="preserve"> - коэффициент индексации, установленный в соответствии с Соглашением;</w:t>
      </w:r>
    </w:p>
    <w:p w:rsidR="00590354"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д) учреждение в течение 30 (тридцати) календарных дней осуществляет проверку расчета размера оплаты труда рабочего первого разряда, занятого в строительной отрасли, и обосновывающих документов к такому расчету, представленных в соответствии с </w:t>
      </w:r>
      <w:hyperlink w:anchor="p106" w:history="1">
        <w:r w:rsidRPr="009C6DE3">
          <w:rPr>
            <w:rFonts w:ascii="Times New Roman" w:eastAsia="Times New Roman" w:hAnsi="Times New Roman" w:cs="Times New Roman"/>
            <w:color w:val="0000FF"/>
            <w:sz w:val="28"/>
            <w:szCs w:val="28"/>
          </w:rPr>
          <w:t>подпунктом "в" пункта 28</w:t>
        </w:r>
      </w:hyperlink>
      <w:r w:rsidRPr="009C6DE3">
        <w:rPr>
          <w:rFonts w:ascii="Times New Roman" w:eastAsia="Times New Roman" w:hAnsi="Times New Roman" w:cs="Times New Roman"/>
          <w:sz w:val="28"/>
          <w:szCs w:val="28"/>
        </w:rPr>
        <w:t xml:space="preserve"> Методики, на предмет соответствия положениям </w:t>
      </w:r>
      <w:hyperlink w:anchor="p111" w:history="1">
        <w:r w:rsidRPr="009C6DE3">
          <w:rPr>
            <w:rFonts w:ascii="Times New Roman" w:eastAsia="Times New Roman" w:hAnsi="Times New Roman" w:cs="Times New Roman"/>
            <w:color w:val="0000FF"/>
            <w:sz w:val="28"/>
            <w:szCs w:val="28"/>
          </w:rPr>
          <w:t>подпункта "г" пункта 28</w:t>
        </w:r>
      </w:hyperlink>
      <w:r w:rsidRPr="009C6DE3">
        <w:rPr>
          <w:rFonts w:ascii="Times New Roman" w:eastAsia="Times New Roman" w:hAnsi="Times New Roman" w:cs="Times New Roman"/>
          <w:sz w:val="28"/>
          <w:szCs w:val="28"/>
        </w:rPr>
        <w:t xml:space="preserve"> Методики с учетом данных о составе затрат организаций на рабочую силу по виду экономической деятельности (ОКВЭД2) "Строительство"</w:t>
      </w:r>
      <w:r w:rsidR="00076037" w:rsidRPr="009C6DE3">
        <w:rPr>
          <w:rFonts w:ascii="Times New Roman" w:eastAsia="Times New Roman" w:hAnsi="Times New Roman" w:cs="Times New Roman"/>
          <w:sz w:val="28"/>
          <w:szCs w:val="28"/>
        </w:rPr>
        <w:t>,</w:t>
      </w:r>
      <w:r w:rsidR="004C7850" w:rsidRPr="009C6DE3">
        <w:rPr>
          <w:rFonts w:ascii="Times New Roman" w:eastAsia="Times New Roman" w:hAnsi="Times New Roman" w:cs="Times New Roman"/>
          <w:sz w:val="28"/>
          <w:szCs w:val="28"/>
        </w:rPr>
        <w:t xml:space="preserve"> представляемых </w:t>
      </w:r>
      <w:r w:rsidR="00C7327E" w:rsidRPr="00933CB0">
        <w:rPr>
          <w:rFonts w:ascii="Times New Roman" w:eastAsia="Times New Roman" w:hAnsi="Times New Roman" w:cs="Times New Roman"/>
          <w:sz w:val="28"/>
          <w:szCs w:val="28"/>
        </w:rPr>
        <w:t>Национальн</w:t>
      </w:r>
      <w:r w:rsidR="008F6DD2" w:rsidRPr="00933CB0">
        <w:rPr>
          <w:rFonts w:ascii="Times New Roman" w:eastAsia="Times New Roman" w:hAnsi="Times New Roman" w:cs="Times New Roman"/>
          <w:sz w:val="28"/>
          <w:szCs w:val="28"/>
        </w:rPr>
        <w:t>ым</w:t>
      </w:r>
      <w:r w:rsidR="00C7327E" w:rsidRPr="00933CB0">
        <w:rPr>
          <w:rFonts w:ascii="Times New Roman" w:eastAsia="Times New Roman" w:hAnsi="Times New Roman" w:cs="Times New Roman"/>
          <w:sz w:val="28"/>
          <w:szCs w:val="28"/>
        </w:rPr>
        <w:t xml:space="preserve"> </w:t>
      </w:r>
      <w:r w:rsidR="008F6DD2" w:rsidRPr="00933CB0">
        <w:rPr>
          <w:rFonts w:ascii="Times New Roman" w:eastAsia="Times New Roman" w:hAnsi="Times New Roman" w:cs="Times New Roman"/>
          <w:sz w:val="28"/>
          <w:szCs w:val="28"/>
        </w:rPr>
        <w:t>статистическим</w:t>
      </w:r>
      <w:r w:rsidR="006E0AE2" w:rsidRPr="00933CB0">
        <w:rPr>
          <w:rFonts w:ascii="Times New Roman" w:eastAsia="Times New Roman" w:hAnsi="Times New Roman" w:cs="Times New Roman"/>
          <w:sz w:val="28"/>
          <w:szCs w:val="28"/>
        </w:rPr>
        <w:t xml:space="preserve">  </w:t>
      </w:r>
      <w:r w:rsidR="00C7327E" w:rsidRPr="00933CB0">
        <w:rPr>
          <w:rFonts w:ascii="Times New Roman" w:eastAsia="Times New Roman" w:hAnsi="Times New Roman" w:cs="Times New Roman"/>
          <w:sz w:val="28"/>
          <w:szCs w:val="28"/>
        </w:rPr>
        <w:t>комитет</w:t>
      </w:r>
      <w:r w:rsidR="008F6DD2" w:rsidRPr="00933CB0">
        <w:rPr>
          <w:rFonts w:ascii="Times New Roman" w:eastAsia="Times New Roman" w:hAnsi="Times New Roman" w:cs="Times New Roman"/>
          <w:sz w:val="28"/>
          <w:szCs w:val="28"/>
        </w:rPr>
        <w:t>ом</w:t>
      </w:r>
      <w:r w:rsidR="00C7327E" w:rsidRPr="00933CB0">
        <w:rPr>
          <w:rFonts w:ascii="Times New Roman" w:eastAsia="Times New Roman" w:hAnsi="Times New Roman" w:cs="Times New Roman"/>
          <w:sz w:val="28"/>
          <w:szCs w:val="28"/>
        </w:rPr>
        <w:t xml:space="preserve">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bookmarkStart w:id="12" w:name="p128"/>
      <w:bookmarkEnd w:id="12"/>
      <w:r w:rsidR="008F6DD2">
        <w:rPr>
          <w:rFonts w:ascii="Times New Roman" w:eastAsia="Times New Roman" w:hAnsi="Times New Roman" w:cs="Times New Roman"/>
          <w:sz w:val="28"/>
          <w:szCs w:val="28"/>
          <w:lang w:val="ky-KG"/>
        </w:rPr>
        <w:t>.</w:t>
      </w:r>
      <w:r w:rsidRPr="009C6DE3">
        <w:rPr>
          <w:rFonts w:ascii="Times New Roman" w:eastAsia="Times New Roman" w:hAnsi="Times New Roman" w:cs="Times New Roman"/>
          <w:sz w:val="28"/>
          <w:szCs w:val="28"/>
        </w:rPr>
        <w:t xml:space="preserve"> В случае если расчет размера оплаты труда рабочего первого разряда, занятого в строительной отрасли, соответствует положениям </w:t>
      </w:r>
      <w:hyperlink w:anchor="p111" w:history="1">
        <w:r w:rsidRPr="009C6DE3">
          <w:rPr>
            <w:rFonts w:ascii="Times New Roman" w:eastAsia="Times New Roman" w:hAnsi="Times New Roman" w:cs="Times New Roman"/>
            <w:color w:val="0000FF"/>
            <w:sz w:val="28"/>
            <w:szCs w:val="28"/>
          </w:rPr>
          <w:t>подпункта "г" пункта 28</w:t>
        </w:r>
      </w:hyperlink>
      <w:r w:rsidRPr="009C6DE3">
        <w:rPr>
          <w:rFonts w:ascii="Times New Roman" w:eastAsia="Times New Roman" w:hAnsi="Times New Roman" w:cs="Times New Roman"/>
          <w:sz w:val="28"/>
          <w:szCs w:val="28"/>
        </w:rPr>
        <w:t xml:space="preserve"> Методики, руководитель </w:t>
      </w:r>
      <w:r w:rsidR="00411A3C">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Госстро</w:t>
      </w:r>
      <w:r w:rsidR="00411A3C">
        <w:rPr>
          <w:rFonts w:ascii="Times New Roman" w:eastAsia="Times New Roman" w:hAnsi="Times New Roman" w:cs="Times New Roman"/>
          <w:sz w:val="28"/>
          <w:szCs w:val="28"/>
        </w:rPr>
        <w:t>я</w:t>
      </w:r>
      <w:r w:rsidR="007209BA" w:rsidRPr="009C6DE3">
        <w:rPr>
          <w:rFonts w:ascii="Times New Roman" w:eastAsia="Times New Roman" w:hAnsi="Times New Roman" w:cs="Times New Roman"/>
          <w:sz w:val="28"/>
          <w:szCs w:val="28"/>
        </w:rPr>
        <w:t xml:space="preserve"> </w:t>
      </w:r>
      <w:proofErr w:type="spellStart"/>
      <w:r w:rsidR="007209BA" w:rsidRPr="009C6DE3">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или лицо, исполняющее его обязанности, направляет</w:t>
      </w:r>
      <w:r w:rsidR="00590354" w:rsidRPr="009C6DE3">
        <w:rPr>
          <w:rFonts w:ascii="Times New Roman" w:eastAsia="Times New Roman" w:hAnsi="Times New Roman" w:cs="Times New Roman"/>
          <w:sz w:val="28"/>
          <w:szCs w:val="28"/>
        </w:rPr>
        <w:t xml:space="preserve"> </w:t>
      </w:r>
      <w:r w:rsidR="00602F6F" w:rsidRPr="009C6DE3">
        <w:rPr>
          <w:rFonts w:ascii="Times New Roman" w:eastAsia="Times New Roman" w:hAnsi="Times New Roman" w:cs="Times New Roman"/>
          <w:sz w:val="28"/>
          <w:szCs w:val="28"/>
        </w:rPr>
        <w:t xml:space="preserve">в органы исполнительной власти </w:t>
      </w:r>
      <w:r w:rsidR="00076037" w:rsidRPr="009C6DE3">
        <w:rPr>
          <w:rFonts w:ascii="Times New Roman" w:eastAsia="Times New Roman" w:hAnsi="Times New Roman" w:cs="Times New Roman"/>
          <w:sz w:val="28"/>
          <w:szCs w:val="28"/>
        </w:rPr>
        <w:t xml:space="preserve">и Организации </w:t>
      </w:r>
      <w:r w:rsidRPr="009C6DE3">
        <w:rPr>
          <w:rFonts w:ascii="Times New Roman" w:eastAsia="Times New Roman" w:hAnsi="Times New Roman" w:cs="Times New Roman"/>
          <w:sz w:val="28"/>
          <w:szCs w:val="28"/>
        </w:rPr>
        <w:t xml:space="preserve">уведомление о соответствии такого расчета положениям </w:t>
      </w:r>
      <w:hyperlink w:anchor="p111" w:history="1">
        <w:r w:rsidRPr="009C6DE3">
          <w:rPr>
            <w:rFonts w:ascii="Times New Roman" w:eastAsia="Times New Roman" w:hAnsi="Times New Roman" w:cs="Times New Roman"/>
            <w:color w:val="0000FF"/>
            <w:sz w:val="28"/>
            <w:szCs w:val="28"/>
          </w:rPr>
          <w:t>подпункта "г" пункта 28</w:t>
        </w:r>
      </w:hyperlink>
      <w:r w:rsidRPr="009C6DE3">
        <w:rPr>
          <w:rFonts w:ascii="Times New Roman" w:eastAsia="Times New Roman" w:hAnsi="Times New Roman" w:cs="Times New Roman"/>
          <w:sz w:val="28"/>
          <w:szCs w:val="28"/>
        </w:rPr>
        <w:t xml:space="preserve"> Методики</w:t>
      </w:r>
      <w:r w:rsidR="00590354"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30. В случае если расчеты размера оплаты труда рабочего первого разряда, занятого в строительной отрасли, не соответствуют положениям </w:t>
      </w:r>
      <w:hyperlink w:anchor="p111" w:history="1">
        <w:r w:rsidRPr="009C6DE3">
          <w:rPr>
            <w:rFonts w:ascii="Times New Roman" w:eastAsia="Times New Roman" w:hAnsi="Times New Roman" w:cs="Times New Roman"/>
            <w:color w:val="0000FF"/>
            <w:sz w:val="28"/>
            <w:szCs w:val="28"/>
          </w:rPr>
          <w:t>подпункта "г" пункта 28</w:t>
        </w:r>
      </w:hyperlink>
      <w:r w:rsidRPr="009C6DE3">
        <w:rPr>
          <w:rFonts w:ascii="Times New Roman" w:eastAsia="Times New Roman" w:hAnsi="Times New Roman" w:cs="Times New Roman"/>
          <w:sz w:val="28"/>
          <w:szCs w:val="28"/>
        </w:rPr>
        <w:t xml:space="preserve"> Методики, руководитель </w:t>
      </w:r>
      <w:r w:rsidR="008F6DD2" w:rsidRPr="009C6DE3">
        <w:rPr>
          <w:rFonts w:ascii="Times New Roman" w:eastAsia="Times New Roman" w:hAnsi="Times New Roman" w:cs="Times New Roman"/>
          <w:sz w:val="28"/>
          <w:szCs w:val="28"/>
        </w:rPr>
        <w:t>Госстро</w:t>
      </w:r>
      <w:r w:rsidR="008F6DD2">
        <w:rPr>
          <w:rFonts w:ascii="Times New Roman" w:eastAsia="Times New Roman" w:hAnsi="Times New Roman" w:cs="Times New Roman"/>
          <w:sz w:val="28"/>
          <w:szCs w:val="28"/>
        </w:rPr>
        <w:t>я</w:t>
      </w:r>
      <w:r w:rsidR="008F6DD2" w:rsidRPr="009C6DE3">
        <w:rPr>
          <w:rFonts w:ascii="Times New Roman" w:eastAsia="Times New Roman" w:hAnsi="Times New Roman" w:cs="Times New Roman"/>
          <w:sz w:val="28"/>
          <w:szCs w:val="28"/>
        </w:rPr>
        <w:t xml:space="preserve"> </w:t>
      </w:r>
      <w:proofErr w:type="spellStart"/>
      <w:r w:rsidR="008F6DD2" w:rsidRPr="009C6DE3">
        <w:rPr>
          <w:rFonts w:ascii="Times New Roman" w:eastAsia="Times New Roman" w:hAnsi="Times New Roman" w:cs="Times New Roman"/>
          <w:sz w:val="28"/>
          <w:szCs w:val="28"/>
        </w:rPr>
        <w:t>Кыргызской</w:t>
      </w:r>
      <w:proofErr w:type="spellEnd"/>
      <w:r w:rsidR="008F6DD2"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или лицо, исполняющее его обязанности, направляет </w:t>
      </w:r>
      <w:r w:rsidR="00602F6F" w:rsidRPr="009C6DE3">
        <w:rPr>
          <w:rFonts w:ascii="Times New Roman" w:eastAsia="Times New Roman" w:hAnsi="Times New Roman" w:cs="Times New Roman"/>
          <w:sz w:val="28"/>
          <w:szCs w:val="28"/>
        </w:rPr>
        <w:t xml:space="preserve">в органы исполнительной власти </w:t>
      </w:r>
      <w:r w:rsidR="00076037" w:rsidRPr="009C6DE3">
        <w:rPr>
          <w:rFonts w:ascii="Times New Roman" w:eastAsia="Times New Roman" w:hAnsi="Times New Roman" w:cs="Times New Roman"/>
          <w:sz w:val="28"/>
          <w:szCs w:val="28"/>
        </w:rPr>
        <w:t xml:space="preserve">и Организации </w:t>
      </w:r>
      <w:r w:rsidRPr="009C6DE3">
        <w:rPr>
          <w:rFonts w:ascii="Times New Roman" w:eastAsia="Times New Roman" w:hAnsi="Times New Roman" w:cs="Times New Roman"/>
          <w:sz w:val="28"/>
          <w:szCs w:val="28"/>
        </w:rPr>
        <w:t xml:space="preserve">уведомление о несоответствии такого расчета положениям </w:t>
      </w:r>
      <w:hyperlink w:anchor="p111" w:history="1">
        <w:r w:rsidRPr="009C6DE3">
          <w:rPr>
            <w:rFonts w:ascii="Times New Roman" w:eastAsia="Times New Roman" w:hAnsi="Times New Roman" w:cs="Times New Roman"/>
            <w:color w:val="0000FF"/>
            <w:sz w:val="28"/>
            <w:szCs w:val="28"/>
          </w:rPr>
          <w:t>подпункта "г" пункта 28</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Органы исполнительной власти </w:t>
      </w:r>
      <w:r w:rsidR="00076037" w:rsidRPr="009C6DE3">
        <w:rPr>
          <w:rFonts w:ascii="Times New Roman" w:eastAsia="Times New Roman" w:hAnsi="Times New Roman" w:cs="Times New Roman"/>
          <w:sz w:val="28"/>
          <w:szCs w:val="28"/>
        </w:rPr>
        <w:t xml:space="preserve">и Организации </w:t>
      </w:r>
      <w:r w:rsidRPr="009C6DE3">
        <w:rPr>
          <w:rFonts w:ascii="Times New Roman" w:eastAsia="Times New Roman" w:hAnsi="Times New Roman" w:cs="Times New Roman"/>
          <w:sz w:val="28"/>
          <w:szCs w:val="28"/>
        </w:rPr>
        <w:t xml:space="preserve">не позднее чем через 15 (пятнадцать) календарных дней со дня получения уведомления, указанного в настоящем пункте Методики, направляют в </w:t>
      </w:r>
      <w:r w:rsidR="00B06760">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 xml:space="preserve"> </w:t>
      </w:r>
      <w:r w:rsidR="007209BA" w:rsidRPr="00933CB0">
        <w:rPr>
          <w:rFonts w:ascii="Times New Roman" w:eastAsia="Times New Roman" w:hAnsi="Times New Roman" w:cs="Times New Roman"/>
          <w:sz w:val="28"/>
          <w:szCs w:val="28"/>
        </w:rPr>
        <w:t>Госстро</w:t>
      </w:r>
      <w:r w:rsidR="00B06760" w:rsidRPr="00933CB0">
        <w:rPr>
          <w:rFonts w:ascii="Times New Roman" w:eastAsia="Times New Roman" w:hAnsi="Times New Roman" w:cs="Times New Roman"/>
          <w:sz w:val="28"/>
          <w:szCs w:val="28"/>
        </w:rPr>
        <w:t>й</w:t>
      </w:r>
      <w:r w:rsidR="007209BA" w:rsidRPr="00933CB0">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 xml:space="preserve"> доработанные расчеты размера оплаты труда рабочего первого разряда, занятого в строительной отрасли.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31. Размер средств на оплату труда рабочих-строителей в текущем уровне цен (</w:t>
      </w:r>
      <w:proofErr w:type="spellStart"/>
      <w:r w:rsidRPr="009C6DE3">
        <w:rPr>
          <w:rFonts w:ascii="Times New Roman" w:eastAsia="Times New Roman" w:hAnsi="Times New Roman" w:cs="Times New Roman"/>
          <w:sz w:val="28"/>
          <w:szCs w:val="28"/>
        </w:rPr>
        <w:t>ФОТ</w:t>
      </w:r>
      <w:r w:rsidR="00602F6F" w:rsidRPr="009C6DE3">
        <w:rPr>
          <w:rFonts w:ascii="Times New Roman" w:eastAsia="Times New Roman" w:hAnsi="Times New Roman" w:cs="Times New Roman"/>
          <w:sz w:val="28"/>
          <w:szCs w:val="28"/>
        </w:rPr>
        <w:t>р.тек</w:t>
      </w:r>
      <w:proofErr w:type="spellEnd"/>
      <w:r w:rsidRPr="009C6DE3">
        <w:rPr>
          <w:rFonts w:ascii="Times New Roman" w:eastAsia="Times New Roman" w:hAnsi="Times New Roman" w:cs="Times New Roman"/>
          <w:sz w:val="28"/>
          <w:szCs w:val="28"/>
        </w:rPr>
        <w:t>) должен соответствовать периоду времени для которых разрабатываются индексы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ФОТ</w:t>
      </w:r>
      <w:r w:rsidR="00602F6F" w:rsidRPr="009C6DE3">
        <w:rPr>
          <w:rFonts w:ascii="Times New Roman" w:eastAsia="Times New Roman" w:hAnsi="Times New Roman" w:cs="Times New Roman"/>
          <w:sz w:val="28"/>
          <w:szCs w:val="28"/>
        </w:rPr>
        <w:t>р.тек</w:t>
      </w:r>
      <w:proofErr w:type="spellEnd"/>
      <w:r w:rsidRPr="009C6DE3">
        <w:rPr>
          <w:rFonts w:ascii="Times New Roman" w:eastAsia="Times New Roman" w:hAnsi="Times New Roman" w:cs="Times New Roman"/>
          <w:sz w:val="28"/>
          <w:szCs w:val="28"/>
        </w:rPr>
        <w:t xml:space="preserve"> определяется по формуле (2):</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653B3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lastRenderedPageBreak/>
        <w:t>ФОТр.тек</w:t>
      </w:r>
      <w:proofErr w:type="spellEnd"/>
      <w:r w:rsidRPr="009C6DE3">
        <w:rPr>
          <w:rFonts w:ascii="Times New Roman" w:eastAsia="Times New Roman" w:hAnsi="Times New Roman" w:cs="Times New Roman"/>
          <w:sz w:val="28"/>
          <w:szCs w:val="28"/>
        </w:rPr>
        <w:t xml:space="preserve"> = (С1ср/</w:t>
      </w:r>
      <w:r w:rsidRPr="009C6DE3">
        <w:rPr>
          <w:rFonts w:ascii="Times New Roman" w:eastAsia="Times New Roman" w:hAnsi="Times New Roman" w:cs="Times New Roman"/>
          <w:sz w:val="28"/>
          <w:szCs w:val="28"/>
          <w:lang w:val="en-US"/>
        </w:rPr>
        <w:t>t</w:t>
      </w:r>
      <w:r w:rsidRPr="009C6DE3">
        <w:rPr>
          <w:rFonts w:ascii="Times New Roman" w:eastAsia="Times New Roman" w:hAnsi="Times New Roman" w:cs="Times New Roman"/>
          <w:sz w:val="28"/>
          <w:szCs w:val="28"/>
        </w:rPr>
        <w:t xml:space="preserve">ср х </w:t>
      </w:r>
      <w:proofErr w:type="spellStart"/>
      <w:r w:rsidRPr="009C6DE3">
        <w:rPr>
          <w:rFonts w:ascii="Times New Roman" w:eastAsia="Times New Roman" w:hAnsi="Times New Roman" w:cs="Times New Roman"/>
          <w:sz w:val="28"/>
          <w:szCs w:val="28"/>
        </w:rPr>
        <w:t>Кт</w:t>
      </w:r>
      <w:proofErr w:type="spellEnd"/>
      <w:r w:rsidRPr="009C6DE3">
        <w:rPr>
          <w:rFonts w:ascii="Times New Roman" w:eastAsia="Times New Roman" w:hAnsi="Times New Roman" w:cs="Times New Roman"/>
          <w:sz w:val="28"/>
          <w:szCs w:val="28"/>
        </w:rPr>
        <w:t xml:space="preserve"> х Т) х </w:t>
      </w:r>
      <w:proofErr w:type="spellStart"/>
      <w:r w:rsidRPr="009C6DE3">
        <w:rPr>
          <w:rFonts w:ascii="Times New Roman" w:eastAsia="Times New Roman" w:hAnsi="Times New Roman" w:cs="Times New Roman"/>
          <w:sz w:val="28"/>
          <w:szCs w:val="28"/>
        </w:rPr>
        <w:t>Кинф</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w:t>
      </w:r>
      <w:r w:rsidR="00653B32" w:rsidRPr="009C6DE3">
        <w:rPr>
          <w:rFonts w:ascii="Times New Roman" w:eastAsia="Times New Roman" w:hAnsi="Times New Roman" w:cs="Times New Roman"/>
          <w:sz w:val="28"/>
          <w:szCs w:val="28"/>
        </w:rPr>
        <w:t>1ср</w:t>
      </w:r>
      <w:r w:rsidRPr="009C6DE3">
        <w:rPr>
          <w:rFonts w:ascii="Times New Roman" w:eastAsia="Times New Roman" w:hAnsi="Times New Roman" w:cs="Times New Roman"/>
          <w:sz w:val="28"/>
          <w:szCs w:val="28"/>
        </w:rPr>
        <w:t xml:space="preserve"> - установленный среднемесячный размер оплаты труда рабочего первого разряда, занятого в строительной отрасли</w:t>
      </w:r>
      <w:r w:rsidR="00653B32"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t</w:t>
      </w:r>
      <w:r w:rsidR="00653B32" w:rsidRPr="009C6DE3">
        <w:rPr>
          <w:rFonts w:ascii="Times New Roman" w:eastAsia="Times New Roman" w:hAnsi="Times New Roman" w:cs="Times New Roman"/>
          <w:sz w:val="28"/>
          <w:szCs w:val="28"/>
        </w:rPr>
        <w:t>ср</w:t>
      </w:r>
      <w:proofErr w:type="spellEnd"/>
      <w:r w:rsidRPr="009C6DE3">
        <w:rPr>
          <w:rFonts w:ascii="Times New Roman" w:eastAsia="Times New Roman" w:hAnsi="Times New Roman" w:cs="Times New Roman"/>
          <w:sz w:val="28"/>
          <w:szCs w:val="28"/>
        </w:rPr>
        <w:t xml:space="preserve"> - среднегодовое нормативное число часов работы одного рабочего в месяц, часы (ч.);</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w:t>
      </w:r>
      <w:r w:rsidR="00653B32" w:rsidRPr="009C6DE3">
        <w:rPr>
          <w:rFonts w:ascii="Times New Roman" w:eastAsia="Times New Roman" w:hAnsi="Times New Roman" w:cs="Times New Roman"/>
          <w:sz w:val="28"/>
          <w:szCs w:val="28"/>
        </w:rPr>
        <w:t>т</w:t>
      </w:r>
      <w:proofErr w:type="spellEnd"/>
      <w:r w:rsidRPr="009C6DE3">
        <w:rPr>
          <w:rFonts w:ascii="Times New Roman" w:eastAsia="Times New Roman" w:hAnsi="Times New Roman" w:cs="Times New Roman"/>
          <w:sz w:val="28"/>
          <w:szCs w:val="28"/>
        </w:rPr>
        <w:t xml:space="preserve"> - тарифный коэффициент среднего разряда работ;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Т - нормативная трудоемкость в человеко-часах (далее - чел.-ч);</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w:t>
      </w:r>
      <w:r w:rsidR="00653B32" w:rsidRPr="009C6DE3">
        <w:rPr>
          <w:rFonts w:ascii="Times New Roman" w:eastAsia="Times New Roman" w:hAnsi="Times New Roman" w:cs="Times New Roman"/>
          <w:sz w:val="28"/>
          <w:szCs w:val="28"/>
        </w:rPr>
        <w:t>инф</w:t>
      </w:r>
      <w:proofErr w:type="spellEnd"/>
      <w:r w:rsidRPr="009C6DE3">
        <w:rPr>
          <w:rFonts w:ascii="Times New Roman" w:eastAsia="Times New Roman" w:hAnsi="Times New Roman" w:cs="Times New Roman"/>
          <w:sz w:val="28"/>
          <w:szCs w:val="28"/>
        </w:rPr>
        <w:t xml:space="preserve"> - коэффициент инфляции, определяемый поквартально в соответствии с данными прогноза социально-экономического</w:t>
      </w:r>
      <w:r w:rsidR="008F6DD2">
        <w:rPr>
          <w:rFonts w:ascii="Times New Roman" w:eastAsia="Times New Roman" w:hAnsi="Times New Roman" w:cs="Times New Roman"/>
          <w:sz w:val="28"/>
          <w:szCs w:val="28"/>
          <w:lang w:val="ky-KG"/>
        </w:rPr>
        <w:t xml:space="preserve"> </w:t>
      </w:r>
      <w:r w:rsidRPr="009C6DE3">
        <w:rPr>
          <w:rFonts w:ascii="Times New Roman" w:eastAsia="Times New Roman" w:hAnsi="Times New Roman" w:cs="Times New Roman"/>
          <w:sz w:val="28"/>
          <w:szCs w:val="28"/>
        </w:rPr>
        <w:t>развития</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по строке "Индекс потребительских цен в среднем за год" на текущий год.</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32. Расчет индексов изменения сметной стоимости эксплуатации машин и механизмов осуществляется в следующей последовательности: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индекс изменения сметной стоимости эксплуатации машин и механизмов (</w:t>
      </w:r>
      <w:proofErr w:type="spellStart"/>
      <w:r w:rsidRPr="009C6DE3">
        <w:rPr>
          <w:rFonts w:ascii="Times New Roman" w:eastAsia="Times New Roman" w:hAnsi="Times New Roman" w:cs="Times New Roman"/>
          <w:sz w:val="28"/>
          <w:szCs w:val="28"/>
        </w:rPr>
        <w:t>И</w:t>
      </w:r>
      <w:r w:rsidR="00653B32" w:rsidRPr="009C6DE3">
        <w:rPr>
          <w:rFonts w:ascii="Times New Roman" w:eastAsia="Times New Roman" w:hAnsi="Times New Roman" w:cs="Times New Roman"/>
          <w:sz w:val="28"/>
          <w:szCs w:val="28"/>
        </w:rPr>
        <w:t>эмм</w:t>
      </w:r>
      <w:proofErr w:type="spellEnd"/>
      <w:r w:rsidRPr="009C6DE3">
        <w:rPr>
          <w:rFonts w:ascii="Times New Roman" w:eastAsia="Times New Roman" w:hAnsi="Times New Roman" w:cs="Times New Roman"/>
          <w:sz w:val="28"/>
          <w:szCs w:val="28"/>
        </w:rPr>
        <w:t>) рассчитывается как отношение общей сметной стоимости эксплуатации машин и механизмов в текущем уровне цен (в том числе с учетом оплаты труда машинистов) к стоимости эксплуатации машин и механизмов (в том числе с учетом оплаты труда машинистов) в базисном уровне цен по формуле (3):</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653B3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Иэмм</w:t>
      </w:r>
      <w:proofErr w:type="spellEnd"/>
      <w:r w:rsidRPr="009C6DE3">
        <w:rPr>
          <w:rFonts w:ascii="Times New Roman" w:eastAsia="Times New Roman" w:hAnsi="Times New Roman" w:cs="Times New Roman"/>
          <w:sz w:val="28"/>
          <w:szCs w:val="28"/>
        </w:rPr>
        <w:t xml:space="preserve">= </w:t>
      </w:r>
      <w:proofErr w:type="spellStart"/>
      <w:r w:rsidRPr="009C6DE3">
        <w:rPr>
          <w:rFonts w:ascii="Times New Roman" w:eastAsia="Times New Roman" w:hAnsi="Times New Roman" w:cs="Times New Roman"/>
          <w:sz w:val="28"/>
          <w:szCs w:val="28"/>
        </w:rPr>
        <w:t>ЭММтек</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ЭММбаз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общая сметная стоимость эксплуатации строительных машин и механизмов в текущем уровне цен по стоимостному блоку РТМ, </w:t>
      </w:r>
      <w:r w:rsidR="00653B32"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общая сметная стоимость эксплуатации строительных машин и механизмов в базисном уровне цен по стоимостному блоку РТМ, </w:t>
      </w:r>
      <w:r w:rsidR="00653B32"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общая сметная стоимость эксплуатации строительных машин и механизмов в базисном уровне цен (</w:t>
      </w: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рассчитывается на основе данных группы 2 "Стоимость эксплуатации строительных машин и механизмов" раздела 1 "Прямые затраты" стоимостного блока РТМ как сумма произведений показателей норм времени эксплуатации строительных машин и механизмов на их единичные расценки в базисном уровне цен. Указанные показатели принимаются согласно данным ресурсного блока РТМ с учетом затрат на эксплуатацию "прочих машин" в размере, принятом согласно ресурсному блоку РТМ, по формуле (4):</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653B3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ЭММбаз</w:t>
      </w:r>
      <w:proofErr w:type="spellEnd"/>
      <w:r w:rsidRPr="009C6DE3">
        <w:rPr>
          <w:rFonts w:ascii="Times New Roman" w:eastAsia="Times New Roman" w:hAnsi="Times New Roman" w:cs="Times New Roman"/>
          <w:sz w:val="28"/>
          <w:szCs w:val="28"/>
        </w:rPr>
        <w:t>=</w:t>
      </w:r>
      <w:proofErr w:type="gramStart"/>
      <w:r w:rsidRPr="009C6DE3">
        <w:rPr>
          <w:rFonts w:ascii="Times New Roman" w:eastAsia="Times New Roman" w:hAnsi="Times New Roman" w:cs="Times New Roman"/>
          <w:sz w:val="28"/>
          <w:szCs w:val="28"/>
        </w:rPr>
        <w:t>∑(</w:t>
      </w:r>
      <w:proofErr w:type="spellStart"/>
      <w:proofErr w:type="gramEnd"/>
      <w:r w:rsidRPr="009C6DE3">
        <w:rPr>
          <w:rFonts w:ascii="Times New Roman" w:eastAsia="Times New Roman" w:hAnsi="Times New Roman" w:cs="Times New Roman"/>
          <w:sz w:val="28"/>
          <w:szCs w:val="28"/>
        </w:rPr>
        <w:t>НВЭмаш</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СРЭмаш.баз</w:t>
      </w:r>
      <w:proofErr w:type="spellEnd"/>
      <w:r w:rsidRPr="009C6DE3">
        <w:rPr>
          <w:rFonts w:ascii="Times New Roman" w:eastAsia="Times New Roman" w:hAnsi="Times New Roman" w:cs="Times New Roman"/>
          <w:sz w:val="28"/>
          <w:szCs w:val="28"/>
        </w:rPr>
        <w:t>)/(1-Кп.маш/100)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НВЭ</w:t>
      </w:r>
      <w:r w:rsidR="00653B32"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 xml:space="preserve"> - показатели норм времени эксплуатации основных машин и механизмов по номенклатуре, принятой в стоимостном блоке РТМ, </w:t>
      </w:r>
      <w:proofErr w:type="spellStart"/>
      <w:proofErr w:type="gram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w:t>
      </w:r>
      <w:proofErr w:type="gramEnd"/>
      <w:r w:rsidRPr="009C6DE3">
        <w:rPr>
          <w:rFonts w:ascii="Times New Roman" w:eastAsia="Times New Roman" w:hAnsi="Times New Roman" w:cs="Times New Roman"/>
          <w:sz w:val="28"/>
          <w:szCs w:val="28"/>
        </w:rPr>
        <w:t>ч;</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lastRenderedPageBreak/>
        <w:t>СРЭ</w:t>
      </w:r>
      <w:r w:rsidR="00653B32" w:rsidRPr="009C6DE3">
        <w:rPr>
          <w:rFonts w:ascii="Times New Roman" w:eastAsia="Times New Roman" w:hAnsi="Times New Roman" w:cs="Times New Roman"/>
          <w:sz w:val="28"/>
          <w:szCs w:val="28"/>
        </w:rPr>
        <w:t>маш.баз</w:t>
      </w:r>
      <w:proofErr w:type="spellEnd"/>
      <w:r w:rsidRPr="009C6DE3">
        <w:rPr>
          <w:rFonts w:ascii="Times New Roman" w:eastAsia="Times New Roman" w:hAnsi="Times New Roman" w:cs="Times New Roman"/>
          <w:sz w:val="28"/>
          <w:szCs w:val="28"/>
        </w:rPr>
        <w:t xml:space="preserve"> - сметные расценки на эксплуатацию машин и механизмов в базисном уровне цен, </w:t>
      </w:r>
      <w:r w:rsidR="00653B32"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proofErr w:type="gramStart"/>
      <w:r w:rsidRPr="009C6DE3">
        <w:rPr>
          <w:rFonts w:ascii="Times New Roman" w:eastAsia="Times New Roman" w:hAnsi="Times New Roman" w:cs="Times New Roman"/>
          <w:sz w:val="28"/>
          <w:szCs w:val="28"/>
        </w:rPr>
        <w:t>К</w:t>
      </w:r>
      <w:r w:rsidR="00653B32" w:rsidRPr="009C6DE3">
        <w:rPr>
          <w:rFonts w:ascii="Times New Roman" w:eastAsia="Times New Roman" w:hAnsi="Times New Roman" w:cs="Times New Roman"/>
          <w:sz w:val="28"/>
          <w:szCs w:val="28"/>
        </w:rPr>
        <w:t>п.маш</w:t>
      </w:r>
      <w:proofErr w:type="spellEnd"/>
      <w:proofErr w:type="gramEnd"/>
      <w:r w:rsidRPr="009C6DE3">
        <w:rPr>
          <w:rFonts w:ascii="Times New Roman" w:eastAsia="Times New Roman" w:hAnsi="Times New Roman" w:cs="Times New Roman"/>
          <w:sz w:val="28"/>
          <w:szCs w:val="28"/>
        </w:rPr>
        <w:t xml:space="preserve"> - доля "прочих машин", принятых по РТМ, в процентах;</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сметная стоимость эксплуатации машин и механизмов в текущем уровне цен (</w:t>
      </w: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рассчитывается как сумма произведений показателей норм времени эксплуатации строительных машин и механизмов на сметные расценки на эксплуатацию в текущем уровне цен по группе 2 "Стоимость эксплуатации машин и механизмов" раздела 1 "Прямые затраты" стоимостного блока РТМ с учетом затрат на эксплуатацию "прочих машин" в размере, принятом согласно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Расчет сметной стоимости эксплуатации строительных машин и механизмов в текущем уровне цен в РТМ (</w:t>
      </w: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осуществляется по формуле, аналогичной для расчета </w:t>
      </w:r>
      <w:proofErr w:type="spellStart"/>
      <w:r w:rsidRPr="009C6DE3">
        <w:rPr>
          <w:rFonts w:ascii="Times New Roman" w:eastAsia="Times New Roman" w:hAnsi="Times New Roman" w:cs="Times New Roman"/>
          <w:sz w:val="28"/>
          <w:szCs w:val="28"/>
        </w:rPr>
        <w:t>ЭММ</w:t>
      </w:r>
      <w:r w:rsidR="00653B32" w:rsidRPr="009C6DE3">
        <w:rPr>
          <w:rFonts w:ascii="Times New Roman" w:eastAsia="Times New Roman" w:hAnsi="Times New Roman" w:cs="Times New Roman"/>
          <w:sz w:val="28"/>
          <w:szCs w:val="28"/>
        </w:rPr>
        <w:t>баз</w:t>
      </w:r>
      <w:r w:rsidRPr="009C6DE3">
        <w:rPr>
          <w:rFonts w:ascii="Times New Roman" w:eastAsia="Times New Roman" w:hAnsi="Times New Roman" w:cs="Times New Roman"/>
          <w:sz w:val="28"/>
          <w:szCs w:val="28"/>
          <w:vertAlign w:val="subscript"/>
        </w:rPr>
        <w:t>з</w:t>
      </w:r>
      <w:proofErr w:type="spellEnd"/>
      <w:r w:rsidRPr="009C6DE3">
        <w:rPr>
          <w:rFonts w:ascii="Times New Roman" w:eastAsia="Times New Roman" w:hAnsi="Times New Roman" w:cs="Times New Roman"/>
          <w:sz w:val="28"/>
          <w:szCs w:val="28"/>
        </w:rPr>
        <w:t xml:space="preserve"> с учетом замены базисных сметных расценок на эксплуатацию машин и механизмов, принятых по стоимостному блоку РТМ, на аналогичные расценки в текущем уровне цен;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 определение сметной стоимости эксплуатации строительных машин и механизмов в базисном и текущем уровнях цен осуществляется в соответствии с порядком, установленном сметными нормативами, действующими в период расчета индексов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д) при отсутствии в ней данных по отдельным строительным ресурсам их сметная стоимость в текущем уровне цен формируется в соответствии со сметными нормативами, с учетом положений </w:t>
      </w:r>
      <w:hyperlink w:anchor="p293" w:history="1">
        <w:r w:rsidRPr="009C6DE3">
          <w:rPr>
            <w:rFonts w:ascii="Times New Roman" w:eastAsia="Times New Roman" w:hAnsi="Times New Roman" w:cs="Times New Roman"/>
            <w:color w:val="0000FF"/>
            <w:sz w:val="28"/>
            <w:szCs w:val="28"/>
          </w:rPr>
          <w:t>главы VII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33. Расчет индексов изменения сметной стоимости материалов, изделий и конструкций осуществляется в следующей последовательности: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индекс изменения сметной стоимости материалов, изделий и конструкций (</w:t>
      </w:r>
      <w:proofErr w:type="spellStart"/>
      <w:r w:rsidRPr="009C6DE3">
        <w:rPr>
          <w:rFonts w:ascii="Times New Roman" w:eastAsia="Times New Roman" w:hAnsi="Times New Roman" w:cs="Times New Roman"/>
          <w:sz w:val="28"/>
          <w:szCs w:val="28"/>
        </w:rPr>
        <w:t>И</w:t>
      </w:r>
      <w:r w:rsidR="00653B32" w:rsidRPr="009C6DE3">
        <w:rPr>
          <w:rFonts w:ascii="Times New Roman" w:eastAsia="Times New Roman" w:hAnsi="Times New Roman" w:cs="Times New Roman"/>
          <w:sz w:val="28"/>
          <w:szCs w:val="28"/>
        </w:rPr>
        <w:t>мр</w:t>
      </w:r>
      <w:proofErr w:type="spellEnd"/>
      <w:r w:rsidRPr="009C6DE3">
        <w:rPr>
          <w:rFonts w:ascii="Times New Roman" w:eastAsia="Times New Roman" w:hAnsi="Times New Roman" w:cs="Times New Roman"/>
          <w:sz w:val="28"/>
          <w:szCs w:val="28"/>
        </w:rPr>
        <w:t>) рассчитывается по формуле (5):</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653B3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Имр</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МРтек</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МРбаз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МР</w:t>
      </w:r>
      <w:r w:rsidR="00653B32"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общая сметная стоимость материалов, изделий и конструкций в текущем уровне цен по стоимостному блоку РТМ, </w:t>
      </w:r>
      <w:r w:rsidR="00653B32"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МР</w:t>
      </w:r>
      <w:r w:rsidR="00002086"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общая сметная стоимость материалов, изделий и конструкций в базисном уровне цен по стоимостному блоку РТМ, </w:t>
      </w:r>
      <w:r w:rsidR="00002086"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Общая сметная стоимость материалов, изделий и конструкций в базисном уровне цен (</w:t>
      </w:r>
      <w:proofErr w:type="spellStart"/>
      <w:r w:rsidRPr="009C6DE3">
        <w:rPr>
          <w:rFonts w:ascii="Times New Roman" w:eastAsia="Times New Roman" w:hAnsi="Times New Roman" w:cs="Times New Roman"/>
          <w:sz w:val="28"/>
          <w:szCs w:val="28"/>
        </w:rPr>
        <w:t>МР</w:t>
      </w:r>
      <w:r w:rsidR="00002086"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определяется как сумма произведений показателей расхода материалов, изделий и конструкций на их сметные цены в базисном уровне цен по группе 3 "Стоимость материалов, изделий и конструкций" раздела 1 "Прямые затраты" стоимостного блока РТМ с учетом затрат на приобретение прочих материалов в размерах, принятых согласно ресурсному блоку РТМ, по формуле (6):</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A7683"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МРбаз</w:t>
      </w:r>
      <w:proofErr w:type="spellEnd"/>
      <w:r w:rsidRPr="009C6DE3">
        <w:rPr>
          <w:rFonts w:ascii="Times New Roman" w:eastAsia="Times New Roman" w:hAnsi="Times New Roman" w:cs="Times New Roman"/>
          <w:sz w:val="28"/>
          <w:szCs w:val="28"/>
        </w:rPr>
        <w:t>=</w:t>
      </w:r>
      <w:proofErr w:type="gramStart"/>
      <w:r w:rsidRPr="009C6DE3">
        <w:rPr>
          <w:rFonts w:ascii="Times New Roman" w:eastAsia="Times New Roman" w:hAnsi="Times New Roman" w:cs="Times New Roman"/>
          <w:sz w:val="28"/>
          <w:szCs w:val="28"/>
        </w:rPr>
        <w:t>∑(</w:t>
      </w:r>
      <w:proofErr w:type="spellStart"/>
      <w:proofErr w:type="gramEnd"/>
      <w:r w:rsidRPr="009C6DE3">
        <w:rPr>
          <w:rFonts w:ascii="Times New Roman" w:eastAsia="Times New Roman" w:hAnsi="Times New Roman" w:cs="Times New Roman"/>
          <w:sz w:val="28"/>
          <w:szCs w:val="28"/>
        </w:rPr>
        <w:t>ПРмат</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СЦм.баз</w:t>
      </w:r>
      <w:proofErr w:type="spellEnd"/>
      <w:r w:rsidRPr="009C6DE3">
        <w:rPr>
          <w:rFonts w:ascii="Times New Roman" w:eastAsia="Times New Roman" w:hAnsi="Times New Roman" w:cs="Times New Roman"/>
          <w:sz w:val="28"/>
          <w:szCs w:val="28"/>
        </w:rPr>
        <w:t>)/(1-Кпм/100)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lastRenderedPageBreak/>
        <w:t>ПР</w:t>
      </w:r>
      <w:r w:rsidR="007A7683" w:rsidRPr="009C6DE3">
        <w:rPr>
          <w:rFonts w:ascii="Times New Roman" w:eastAsia="Times New Roman" w:hAnsi="Times New Roman" w:cs="Times New Roman"/>
          <w:sz w:val="28"/>
          <w:szCs w:val="28"/>
        </w:rPr>
        <w:t>мат</w:t>
      </w:r>
      <w:proofErr w:type="spellEnd"/>
      <w:r w:rsidRPr="009C6DE3">
        <w:rPr>
          <w:rFonts w:ascii="Times New Roman" w:eastAsia="Times New Roman" w:hAnsi="Times New Roman" w:cs="Times New Roman"/>
          <w:sz w:val="28"/>
          <w:szCs w:val="28"/>
        </w:rPr>
        <w:t xml:space="preserve"> - нормативные показатели расхода материалов, изделий и конструкций, входящих в стоимостной блок РТМ (в соответствующих физических единицах измерения);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СЦ</w:t>
      </w:r>
      <w:r w:rsidR="007A7683" w:rsidRPr="009C6DE3">
        <w:rPr>
          <w:rFonts w:ascii="Times New Roman" w:eastAsia="Times New Roman" w:hAnsi="Times New Roman" w:cs="Times New Roman"/>
          <w:sz w:val="28"/>
          <w:szCs w:val="28"/>
        </w:rPr>
        <w:t>м.баз</w:t>
      </w:r>
      <w:proofErr w:type="spellEnd"/>
      <w:r w:rsidRPr="009C6DE3">
        <w:rPr>
          <w:rFonts w:ascii="Times New Roman" w:eastAsia="Times New Roman" w:hAnsi="Times New Roman" w:cs="Times New Roman"/>
          <w:sz w:val="28"/>
          <w:szCs w:val="28"/>
        </w:rPr>
        <w:t xml:space="preserve"> - сметная цена материалов, изделий и конструкций в базисном уровне цен, </w:t>
      </w:r>
      <w:r w:rsidR="007A7683"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w:t>
      </w:r>
      <w:r w:rsidR="007A7683" w:rsidRPr="009C6DE3">
        <w:rPr>
          <w:rFonts w:ascii="Times New Roman" w:eastAsia="Times New Roman" w:hAnsi="Times New Roman" w:cs="Times New Roman"/>
          <w:sz w:val="28"/>
          <w:szCs w:val="28"/>
        </w:rPr>
        <w:t>пм</w:t>
      </w:r>
      <w:proofErr w:type="spellEnd"/>
      <w:r w:rsidRPr="009C6DE3">
        <w:rPr>
          <w:rFonts w:ascii="Times New Roman" w:eastAsia="Times New Roman" w:hAnsi="Times New Roman" w:cs="Times New Roman"/>
          <w:sz w:val="28"/>
          <w:szCs w:val="28"/>
        </w:rPr>
        <w:t xml:space="preserve"> - доля "прочих материалов", принятых по ресурсному блоку РТМ, в процентах;</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общая сметная стоимость материалов, изделий и конструкций в текущем уровне цен (</w:t>
      </w:r>
      <w:proofErr w:type="spellStart"/>
      <w:r w:rsidRPr="009C6DE3">
        <w:rPr>
          <w:rFonts w:ascii="Times New Roman" w:eastAsia="Times New Roman" w:hAnsi="Times New Roman" w:cs="Times New Roman"/>
          <w:sz w:val="28"/>
          <w:szCs w:val="28"/>
        </w:rPr>
        <w:t>МР</w:t>
      </w:r>
      <w:r w:rsidR="007A7683"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определяется как сумма произведений показателей расхода материалов, изделий и конструкций на их сметные цены в текущем уровне цен по группе 3 "Стоимость материалов, изделий и конструкций" раздела 1 "Прямые затраты" стоимостного блока РТМ с учетом затрат на приобретение "прочих материалов" в размерах, принятых согласно ресурсному блоку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 расчет общей сметной стоимости материалов, изделий и конструкций в текущем уровне цен по РТМ (</w:t>
      </w:r>
      <w:proofErr w:type="spellStart"/>
      <w:r w:rsidRPr="009C6DE3">
        <w:rPr>
          <w:rFonts w:ascii="Times New Roman" w:eastAsia="Times New Roman" w:hAnsi="Times New Roman" w:cs="Times New Roman"/>
          <w:sz w:val="28"/>
          <w:szCs w:val="28"/>
        </w:rPr>
        <w:t>МР</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осуществляется по формуле, аналогичной для расчета </w:t>
      </w:r>
      <w:proofErr w:type="spellStart"/>
      <w:r w:rsidRPr="009C6DE3">
        <w:rPr>
          <w:rFonts w:ascii="Times New Roman" w:eastAsia="Times New Roman" w:hAnsi="Times New Roman" w:cs="Times New Roman"/>
          <w:sz w:val="28"/>
          <w:szCs w:val="28"/>
        </w:rPr>
        <w:t>МР</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с учетом замены базисной сметной стоимости материалов, изделий и конструкций, принятых по РТМ, на текущий уровень цен;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 определение сметной стоимости материалов, изделий и конструкций в базисном и текущем уровнях цен осуществляется в порядке, установленном сметными нормативами, действующими в период расчета индексов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 при отсутствии данных по отдельным строительным ресурсам их сметная стоимость в текущем уровне цен формируется с учетом положений настоящей главы Методики, включая затраты, связанные с приобретением, заготовительно-складскими расходами и стоимостью перевозки материальных ресурсов автомобильным транспортом на расстояние до 30 километров (если иное расстояние перевозки не указано в общих частях сборников сметных цен) с учетом массы брутто, а так</w:t>
      </w:r>
      <w:r w:rsidR="001A552C"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же с учетом положений </w:t>
      </w:r>
      <w:hyperlink w:anchor="p293" w:history="1">
        <w:r w:rsidRPr="009C6DE3">
          <w:rPr>
            <w:rFonts w:ascii="Times New Roman" w:eastAsia="Times New Roman" w:hAnsi="Times New Roman" w:cs="Times New Roman"/>
            <w:color w:val="0000FF"/>
            <w:sz w:val="28"/>
            <w:szCs w:val="28"/>
          </w:rPr>
          <w:t>главы VII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34. Расчет индексов изменения сметной стоимости строительно-монтажных работ осуществляется в следующем порядке: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индекс изменения сметной стоимости строительно-монтажных работ (</w:t>
      </w:r>
      <w:proofErr w:type="spellStart"/>
      <w:r w:rsidRPr="009C6DE3">
        <w:rPr>
          <w:rFonts w:ascii="Times New Roman" w:eastAsia="Times New Roman" w:hAnsi="Times New Roman" w:cs="Times New Roman"/>
          <w:sz w:val="28"/>
          <w:szCs w:val="28"/>
        </w:rPr>
        <w:t>И</w:t>
      </w:r>
      <w:r w:rsidR="007001BD" w:rsidRPr="009C6DE3">
        <w:rPr>
          <w:rFonts w:ascii="Times New Roman" w:eastAsia="Times New Roman" w:hAnsi="Times New Roman" w:cs="Times New Roman"/>
          <w:sz w:val="28"/>
          <w:szCs w:val="28"/>
        </w:rPr>
        <w:t>смр</w:t>
      </w:r>
      <w:proofErr w:type="spellEnd"/>
      <w:r w:rsidRPr="009C6DE3">
        <w:rPr>
          <w:rFonts w:ascii="Times New Roman" w:eastAsia="Times New Roman" w:hAnsi="Times New Roman" w:cs="Times New Roman"/>
          <w:sz w:val="28"/>
          <w:szCs w:val="28"/>
        </w:rPr>
        <w:t>) рассчитывается как отношение общей стоимости строительно-монтажных работ в текущем уровне цен к стоимости строительно-монтажных работ в базисном уровне цен, определенных по стоимостному блоку РТМ, по формуле (7):</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001BD"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Исмр</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СМРтек</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СМРбаз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Показатель "Стоимость строительно-монтажных работ" формируется как сумма итоговых показателей Раздела 1 "Прямые затраты" и Раздела 2 "Накладные расходы и сметная прибыль" стоимостного блока РТМ в базисном (</w:t>
      </w:r>
      <w:proofErr w:type="spellStart"/>
      <w:r w:rsidRPr="009C6DE3">
        <w:rPr>
          <w:rFonts w:ascii="Times New Roman" w:eastAsia="Times New Roman" w:hAnsi="Times New Roman" w:cs="Times New Roman"/>
          <w:sz w:val="28"/>
          <w:szCs w:val="28"/>
        </w:rPr>
        <w:t>СМР</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и текущем уровнях цен (</w:t>
      </w:r>
      <w:proofErr w:type="spellStart"/>
      <w:r w:rsidRPr="009C6DE3">
        <w:rPr>
          <w:rFonts w:ascii="Times New Roman" w:eastAsia="Times New Roman" w:hAnsi="Times New Roman" w:cs="Times New Roman"/>
          <w:sz w:val="28"/>
          <w:szCs w:val="28"/>
        </w:rPr>
        <w:t>СМР</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по формулам (8) и (9):</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СМР</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ПЗ</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НР</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СП</w:t>
      </w:r>
      <w:r w:rsidR="007001BD"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(8)</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СМР</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ПЗ</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НР</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СП</w:t>
      </w:r>
      <w:r w:rsidR="007001BD"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(9)</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35. Учет размера накладных расходов и сметной прибыли, а также их корректировка (при необходимости) осуществляется в порядке, установленном </w:t>
      </w:r>
      <w:hyperlink w:anchor="p89" w:history="1">
        <w:r w:rsidRPr="009C6DE3">
          <w:rPr>
            <w:rFonts w:ascii="Times New Roman" w:eastAsia="Times New Roman" w:hAnsi="Times New Roman" w:cs="Times New Roman"/>
            <w:color w:val="0000FF"/>
            <w:sz w:val="28"/>
            <w:szCs w:val="28"/>
          </w:rPr>
          <w:t>пунктом 25</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36. Расчет индексов изменения сметной стоимости по видам работ (по видам конструктивных решений) осуществляется в порядке, установленном в настоящей главе Методики.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bookmarkStart w:id="13" w:name="p200"/>
      <w:bookmarkEnd w:id="13"/>
      <w:r w:rsidRPr="009C6DE3">
        <w:rPr>
          <w:rFonts w:ascii="Times New Roman" w:eastAsia="Times New Roman" w:hAnsi="Times New Roman" w:cs="Times New Roman"/>
          <w:b/>
          <w:bCs/>
          <w:sz w:val="28"/>
          <w:szCs w:val="28"/>
        </w:rPr>
        <w:t>IV. ПОРЯДОК РАСЧЕТА ИНДЕКСОВ К ЕДИНИЧНЫМ РАСЦЕНКАМ</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37. Расчет индексов к единичным расценкам выполняется по элементам прямых затрат в порядке, установленном </w:t>
      </w:r>
      <w:hyperlink w:anchor="p93" w:history="1">
        <w:r w:rsidRPr="009C6DE3">
          <w:rPr>
            <w:rFonts w:ascii="Times New Roman" w:eastAsia="Times New Roman" w:hAnsi="Times New Roman" w:cs="Times New Roman"/>
            <w:color w:val="0000FF"/>
            <w:sz w:val="28"/>
            <w:szCs w:val="28"/>
          </w:rPr>
          <w:t>главой III</w:t>
        </w:r>
      </w:hyperlink>
      <w:r w:rsidRPr="009C6DE3">
        <w:rPr>
          <w:rFonts w:ascii="Times New Roman" w:eastAsia="Times New Roman" w:hAnsi="Times New Roman" w:cs="Times New Roman"/>
          <w:sz w:val="28"/>
          <w:szCs w:val="28"/>
        </w:rPr>
        <w:t xml:space="preserve"> Методики, с учетом количественных показателей строительных ресурсов сметных норм, на основе которых разработаны такие расценки и стоимости строительных ресурсов в базисном и текущем уровнях цен.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38. При расчете индексов к единичным расценкам номенклатура и расход материалов, изделий и конструкций, а также номенклатура и нормы времени эксплуатации строительных машин и механизмов не </w:t>
      </w:r>
      <w:r w:rsidR="008109C4">
        <w:rPr>
          <w:rFonts w:ascii="Times New Roman" w:eastAsia="Times New Roman" w:hAnsi="Times New Roman" w:cs="Times New Roman"/>
          <w:sz w:val="28"/>
          <w:szCs w:val="28"/>
        </w:rPr>
        <w:t>укрупняются</w:t>
      </w:r>
      <w:r w:rsidRPr="009C6DE3">
        <w:rPr>
          <w:rFonts w:ascii="Times New Roman" w:eastAsia="Times New Roman" w:hAnsi="Times New Roman" w:cs="Times New Roman"/>
          <w:sz w:val="28"/>
          <w:szCs w:val="28"/>
        </w:rPr>
        <w:t>, расчет осуществляется по всем показателям строительных ресурсов, приведенным в сметной норме, на основе которой была разработана единичная расценка.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V. ПОРЯДОК РАСЧЕТА ИНДЕКСОВ ИЗМЕНЕНИЯ СМЕТНОЙ</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СТОИМОСТИ ОБОРУДОВАНИЯ</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39. Индексы изменения сметной стоимости оборудования по отраслям экономики рассчитываются как произведение индексов изменения сметной стоимости оборудования предыдущего периода, на Сводный индекс цен на продукцию (затраты, услуги) инвестиционного назначения в целом по</w:t>
      </w:r>
      <w:r w:rsidR="008376B9">
        <w:rPr>
          <w:rFonts w:ascii="Times New Roman" w:eastAsia="Times New Roman" w:hAnsi="Times New Roman" w:cs="Times New Roman"/>
          <w:sz w:val="28"/>
          <w:szCs w:val="28"/>
        </w:rPr>
        <w:t xml:space="preserve"> </w:t>
      </w:r>
      <w:proofErr w:type="spellStart"/>
      <w:r w:rsidR="008376B9">
        <w:rPr>
          <w:rFonts w:ascii="Times New Roman" w:eastAsia="Times New Roman" w:hAnsi="Times New Roman" w:cs="Times New Roman"/>
          <w:sz w:val="28"/>
          <w:szCs w:val="28"/>
        </w:rPr>
        <w:t>Кыргызской</w:t>
      </w:r>
      <w:proofErr w:type="spellEnd"/>
      <w:r w:rsidR="008376B9">
        <w:rPr>
          <w:rFonts w:ascii="Times New Roman" w:eastAsia="Times New Roman" w:hAnsi="Times New Roman" w:cs="Times New Roman"/>
          <w:sz w:val="28"/>
          <w:szCs w:val="28"/>
        </w:rPr>
        <w:t xml:space="preserve"> Республике</w:t>
      </w:r>
      <w:r w:rsidRPr="009C6DE3">
        <w:rPr>
          <w:rFonts w:ascii="Times New Roman" w:eastAsia="Times New Roman" w:hAnsi="Times New Roman" w:cs="Times New Roman"/>
          <w:sz w:val="28"/>
          <w:szCs w:val="28"/>
        </w:rPr>
        <w:t xml:space="preserve"> по Классификатору видов экономической деятельности (ОКВЭД2) "Строительство" для периода, предшествующего периоду разработки таких индексов.</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VI. ПОРЯДОК РАСЧЕТА ИНДЕКСОВ ИЗМЕНЕНИЯ СМЕТНОЙ СТОИМОСТИ</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ОТДЕЛЬНЫХ ВИДОВ "ПРОЧИХ РАБОТ И ЗАТРАТ"</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40. В рамках Методики к "прочим работам и затратам" относятся все виды работ и затрат, не относимые на стоимость строительно-монтажных работ, оборудования, мебели и инвентаря, учитываемые в графе 7 ССРСС, включая проектные, изыскательские, пусконаладочные, а также иные прочие работы и </w:t>
      </w:r>
      <w:r w:rsidRPr="009C6DE3">
        <w:rPr>
          <w:rFonts w:ascii="Times New Roman" w:eastAsia="Times New Roman" w:hAnsi="Times New Roman" w:cs="Times New Roman"/>
          <w:sz w:val="28"/>
          <w:szCs w:val="28"/>
        </w:rPr>
        <w:lastRenderedPageBreak/>
        <w:t>затраты, учтенные в перечне основных видов прочих работ и затрат, включаемых в ССРСС.</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41. Расчет индексов изменения сметной стоимости изыскательских работ на текущий квартал осуществляется в соответствии со структурой себестоимости изыскательских работ, приведенной в таблице 1.</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Удельные доли затрат в структуре себестоимости изыскательских работ, приведенные в таблице 1, установлены на основании анализа данных по статьям затрат, сложившихся в проектных организациях.</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Таблица 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503"/>
        <w:gridCol w:w="4072"/>
        <w:gridCol w:w="4505"/>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N п/п</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затрат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Удельная доля затрат в структуре себестоимости изыскательских работ</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14" w:name="p222"/>
            <w:bookmarkEnd w:id="14"/>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Заработная плата и отчисления на социальные нужды</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0,58</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15" w:name="p225"/>
            <w:bookmarkEnd w:id="15"/>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Производственные затраты, накладные и другие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0,42</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Всего</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1,00</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42. Расчет индексов изменения сметной стоимости проектных работ на текущий квартал осуществляется в соответствии со структурой себестоимости проектных работ, приведенной в таблице 2.</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Удельные доли затрат в структуре себестоимости проектных работ, приведенные в таблице 2, установлены на основании анализа данных по статьям затрат, сложившихся в проектных организациях.</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Таблица 2</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511"/>
        <w:gridCol w:w="4203"/>
        <w:gridCol w:w="4366"/>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N п/п</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затрат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Удельная доля затрат в структуре себестоимости проектных работ</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16" w:name="p240"/>
            <w:bookmarkEnd w:id="16"/>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Заработная плата и отчисления на социальные нужды</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0,68</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17" w:name="p243"/>
            <w:bookmarkEnd w:id="17"/>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Производственные затраты, накладные и другие расходы</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0,32</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Всего</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1,00</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43. Актуализация (корректировка) удельных долей затрат в структуре себестоимости проектных и изыскательских работ осуществляется в случаях изменения действующего законодательства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и вступления в силу новых нормативных правовых актов в области инженерных изысканий и подготовки проектной документации для строительства, оказывающих влияние на изменение стоимости указанных работ.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Перечень проектных и изыскательских организаций, а также форма предоставления информации о номенклатуре и размерах затрат, используемых в рамках актуализации (корректировки) удельных долей затрат в структуре себестоимости проектных и изы</w:t>
      </w:r>
      <w:r w:rsidR="006806D2">
        <w:rPr>
          <w:rFonts w:ascii="Times New Roman" w:eastAsia="Times New Roman" w:hAnsi="Times New Roman" w:cs="Times New Roman"/>
          <w:sz w:val="28"/>
          <w:szCs w:val="28"/>
        </w:rPr>
        <w:t>скательских работ, определяется</w:t>
      </w:r>
      <w:r w:rsidR="00B06760">
        <w:rPr>
          <w:rFonts w:ascii="Times New Roman" w:eastAsia="Times New Roman" w:hAnsi="Times New Roman" w:cs="Times New Roman"/>
          <w:sz w:val="28"/>
          <w:szCs w:val="28"/>
        </w:rPr>
        <w:t xml:space="preserve"> </w:t>
      </w:r>
      <w:r w:rsidR="008109C4" w:rsidRPr="00933CB0">
        <w:rPr>
          <w:rFonts w:ascii="Times New Roman" w:eastAsia="Times New Roman" w:hAnsi="Times New Roman" w:cs="Times New Roman"/>
          <w:sz w:val="28"/>
          <w:szCs w:val="28"/>
        </w:rPr>
        <w:t>Г</w:t>
      </w:r>
      <w:r w:rsidR="00204630" w:rsidRPr="00933CB0">
        <w:rPr>
          <w:rFonts w:ascii="Times New Roman" w:eastAsia="Times New Roman" w:hAnsi="Times New Roman" w:cs="Times New Roman"/>
          <w:sz w:val="28"/>
          <w:szCs w:val="28"/>
        </w:rPr>
        <w:t>осстрое</w:t>
      </w:r>
      <w:r w:rsidR="00B06760" w:rsidRPr="00933CB0">
        <w:rPr>
          <w:rFonts w:ascii="Times New Roman" w:eastAsia="Times New Roman" w:hAnsi="Times New Roman" w:cs="Times New Roman"/>
          <w:sz w:val="28"/>
          <w:szCs w:val="28"/>
        </w:rPr>
        <w:t xml:space="preserve">м </w:t>
      </w:r>
      <w:proofErr w:type="spellStart"/>
      <w:r w:rsidR="008109C4" w:rsidRPr="00933CB0">
        <w:rPr>
          <w:rFonts w:ascii="Times New Roman" w:eastAsia="Times New Roman" w:hAnsi="Times New Roman" w:cs="Times New Roman"/>
          <w:sz w:val="28"/>
          <w:szCs w:val="28"/>
        </w:rPr>
        <w:t>Кыргызской</w:t>
      </w:r>
      <w:proofErr w:type="spellEnd"/>
      <w:r w:rsidR="008109C4" w:rsidRPr="00933CB0">
        <w:rPr>
          <w:rFonts w:ascii="Times New Roman" w:eastAsia="Times New Roman" w:hAnsi="Times New Roman" w:cs="Times New Roman"/>
          <w:sz w:val="28"/>
          <w:szCs w:val="28"/>
        </w:rPr>
        <w:t xml:space="preserve"> Республики</w:t>
      </w:r>
      <w:r w:rsidR="006806D2" w:rsidRPr="00933CB0">
        <w:rPr>
          <w:rFonts w:ascii="Times New Roman" w:eastAsia="Times New Roman" w:hAnsi="Times New Roman" w:cs="Times New Roman"/>
          <w:sz w:val="28"/>
          <w:szCs w:val="28"/>
          <w:lang w:val="ky-KG"/>
        </w:rPr>
        <w:t>.</w:t>
      </w:r>
      <w:r w:rsidRPr="009C6DE3">
        <w:rPr>
          <w:rFonts w:ascii="Times New Roman" w:eastAsia="Times New Roman" w:hAnsi="Times New Roman" w:cs="Times New Roman"/>
          <w:sz w:val="28"/>
          <w:szCs w:val="28"/>
        </w:rPr>
        <w:t xml:space="preserve"> </w:t>
      </w:r>
      <w:r w:rsidR="00B06760">
        <w:rPr>
          <w:rFonts w:ascii="Times New Roman" w:eastAsia="Times New Roman" w:hAnsi="Times New Roman" w:cs="Times New Roman"/>
          <w:sz w:val="28"/>
          <w:szCs w:val="28"/>
        </w:rPr>
        <w:t xml:space="preserve">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44. Индекс изменения сметной стоимости изыскательских работ (</w:t>
      </w: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из</w:t>
      </w:r>
      <w:proofErr w:type="spellEnd"/>
      <w:r w:rsidRPr="009C6DE3">
        <w:rPr>
          <w:rFonts w:ascii="Times New Roman" w:eastAsia="Times New Roman" w:hAnsi="Times New Roman" w:cs="Times New Roman"/>
          <w:sz w:val="28"/>
          <w:szCs w:val="28"/>
        </w:rPr>
        <w:t>) в текущем уровне цен определяется как произведение индекса изменения сметной стоимости изыскательских работ предыдущего периода (</w:t>
      </w: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из.пп</w:t>
      </w:r>
      <w:proofErr w:type="spellEnd"/>
      <w:r w:rsidRPr="009C6DE3">
        <w:rPr>
          <w:rFonts w:ascii="Times New Roman" w:eastAsia="Times New Roman" w:hAnsi="Times New Roman" w:cs="Times New Roman"/>
          <w:sz w:val="28"/>
          <w:szCs w:val="28"/>
        </w:rPr>
        <w:t>) на коэффициент изменения удельного веса затрат в себестоимости изыскательских работ (</w:t>
      </w:r>
      <w:proofErr w:type="spellStart"/>
      <w:r w:rsidRPr="009C6DE3">
        <w:rPr>
          <w:rFonts w:ascii="Times New Roman" w:eastAsia="Times New Roman" w:hAnsi="Times New Roman" w:cs="Times New Roman"/>
          <w:sz w:val="28"/>
          <w:szCs w:val="28"/>
        </w:rPr>
        <w:t>К</w:t>
      </w:r>
      <w:r w:rsidR="002F3759" w:rsidRPr="009C6DE3">
        <w:rPr>
          <w:rFonts w:ascii="Times New Roman" w:eastAsia="Times New Roman" w:hAnsi="Times New Roman" w:cs="Times New Roman"/>
          <w:sz w:val="28"/>
          <w:szCs w:val="28"/>
        </w:rPr>
        <w:t>из.из</w:t>
      </w:r>
      <w:proofErr w:type="spellEnd"/>
      <w:r w:rsidRPr="009C6DE3">
        <w:rPr>
          <w:rFonts w:ascii="Times New Roman" w:eastAsia="Times New Roman" w:hAnsi="Times New Roman" w:cs="Times New Roman"/>
          <w:sz w:val="28"/>
          <w:szCs w:val="28"/>
        </w:rPr>
        <w:t>) по формуле (10):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2F3759"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Ииз</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Ииз.пп</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Киз.из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45. Индекс изменения сметной стоимости проектных работ (И</w:t>
      </w:r>
      <w:r w:rsidR="002F3759" w:rsidRPr="009C6DE3">
        <w:rPr>
          <w:rFonts w:ascii="Times New Roman" w:eastAsia="Times New Roman" w:hAnsi="Times New Roman" w:cs="Times New Roman"/>
          <w:sz w:val="28"/>
          <w:szCs w:val="28"/>
        </w:rPr>
        <w:t>пр</w:t>
      </w:r>
      <w:r w:rsidRPr="009C6DE3">
        <w:rPr>
          <w:rFonts w:ascii="Times New Roman" w:eastAsia="Times New Roman" w:hAnsi="Times New Roman" w:cs="Times New Roman"/>
          <w:sz w:val="28"/>
          <w:szCs w:val="28"/>
        </w:rPr>
        <w:t>) в текущем уровне цен определяется как произведение индекса изменения сметной стоимости проектных работ предыдущего периода (</w:t>
      </w: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пр.пп</w:t>
      </w:r>
      <w:proofErr w:type="spellEnd"/>
      <w:r w:rsidRPr="009C6DE3">
        <w:rPr>
          <w:rFonts w:ascii="Times New Roman" w:eastAsia="Times New Roman" w:hAnsi="Times New Roman" w:cs="Times New Roman"/>
          <w:sz w:val="28"/>
          <w:szCs w:val="28"/>
        </w:rPr>
        <w:t>) на коэффициент изменения удельного веса затрат в себестоимости проектных работ (</w:t>
      </w:r>
      <w:proofErr w:type="spellStart"/>
      <w:r w:rsidRPr="009C6DE3">
        <w:rPr>
          <w:rFonts w:ascii="Times New Roman" w:eastAsia="Times New Roman" w:hAnsi="Times New Roman" w:cs="Times New Roman"/>
          <w:sz w:val="28"/>
          <w:szCs w:val="28"/>
        </w:rPr>
        <w:t>К</w:t>
      </w:r>
      <w:r w:rsidR="002F3759" w:rsidRPr="009C6DE3">
        <w:rPr>
          <w:rFonts w:ascii="Times New Roman" w:eastAsia="Times New Roman" w:hAnsi="Times New Roman" w:cs="Times New Roman"/>
          <w:sz w:val="28"/>
          <w:szCs w:val="28"/>
        </w:rPr>
        <w:t>из.пр</w:t>
      </w:r>
      <w:proofErr w:type="spellEnd"/>
      <w:r w:rsidRPr="009C6DE3">
        <w:rPr>
          <w:rFonts w:ascii="Times New Roman" w:eastAsia="Times New Roman" w:hAnsi="Times New Roman" w:cs="Times New Roman"/>
          <w:sz w:val="28"/>
          <w:szCs w:val="28"/>
        </w:rPr>
        <w:t>) по формуле (11):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2F3759"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Ипр=</w:t>
      </w:r>
      <w:proofErr w:type="spellStart"/>
      <w:r w:rsidRPr="009C6DE3">
        <w:rPr>
          <w:rFonts w:ascii="Times New Roman" w:eastAsia="Times New Roman" w:hAnsi="Times New Roman" w:cs="Times New Roman"/>
          <w:sz w:val="28"/>
          <w:szCs w:val="28"/>
        </w:rPr>
        <w:t>Ипр.пп</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Киз.пр</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46. Расчет коэффициентов изменения удельного веса затрат в себестоимости проектных и изыскательских работ осуществляется по формуле (12):</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2F3759" w:rsidP="007402F2">
      <w:pPr>
        <w:spacing w:after="0" w:line="240" w:lineRule="auto"/>
        <w:jc w:val="center"/>
        <w:rPr>
          <w:rFonts w:ascii="Times New Roman" w:eastAsia="Times New Roman" w:hAnsi="Times New Roman" w:cs="Times New Roman"/>
          <w:sz w:val="28"/>
          <w:szCs w:val="28"/>
        </w:rPr>
      </w:pPr>
      <w:proofErr w:type="spellStart"/>
      <w:proofErr w:type="gramStart"/>
      <w:r w:rsidRPr="009C6DE3">
        <w:rPr>
          <w:rFonts w:ascii="Times New Roman" w:eastAsia="Times New Roman" w:hAnsi="Times New Roman" w:cs="Times New Roman"/>
          <w:sz w:val="28"/>
          <w:szCs w:val="28"/>
        </w:rPr>
        <w:t>Киз.из,из</w:t>
      </w:r>
      <w:proofErr w:type="gramEnd"/>
      <w:r w:rsidRPr="009C6DE3">
        <w:rPr>
          <w:rFonts w:ascii="Times New Roman" w:eastAsia="Times New Roman" w:hAnsi="Times New Roman" w:cs="Times New Roman"/>
          <w:sz w:val="28"/>
          <w:szCs w:val="28"/>
        </w:rPr>
        <w:t>.пр</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Дзп</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Изп</w:t>
      </w:r>
      <w:proofErr w:type="spellEnd"/>
      <w:r w:rsidRPr="009C6DE3">
        <w:rPr>
          <w:rFonts w:ascii="Times New Roman" w:eastAsia="Times New Roman" w:hAnsi="Times New Roman" w:cs="Times New Roman"/>
          <w:sz w:val="28"/>
          <w:szCs w:val="28"/>
        </w:rPr>
        <w:t xml:space="preserve"> + 1) + </w:t>
      </w:r>
      <w:proofErr w:type="spellStart"/>
      <w:r w:rsidRPr="009C6DE3">
        <w:rPr>
          <w:rFonts w:ascii="Times New Roman" w:eastAsia="Times New Roman" w:hAnsi="Times New Roman" w:cs="Times New Roman"/>
          <w:sz w:val="28"/>
          <w:szCs w:val="28"/>
        </w:rPr>
        <w:t>Днр</w:t>
      </w:r>
      <w:proofErr w:type="spellEnd"/>
      <w:r w:rsidRPr="009C6DE3">
        <w:rPr>
          <w:rFonts w:ascii="Times New Roman" w:eastAsia="Times New Roman" w:hAnsi="Times New Roman" w:cs="Times New Roman"/>
          <w:sz w:val="28"/>
          <w:szCs w:val="28"/>
        </w:rPr>
        <w:t xml:space="preserve"> х (</w:t>
      </w:r>
      <w:proofErr w:type="spellStart"/>
      <w:r w:rsidRPr="009C6DE3">
        <w:rPr>
          <w:rFonts w:ascii="Times New Roman" w:eastAsia="Times New Roman" w:hAnsi="Times New Roman" w:cs="Times New Roman"/>
          <w:sz w:val="28"/>
          <w:szCs w:val="28"/>
        </w:rPr>
        <w:t>Ипц</w:t>
      </w:r>
      <w:proofErr w:type="spellEnd"/>
      <w:r w:rsidRPr="009C6DE3">
        <w:rPr>
          <w:rFonts w:ascii="Times New Roman" w:eastAsia="Times New Roman" w:hAnsi="Times New Roman" w:cs="Times New Roman"/>
          <w:sz w:val="28"/>
          <w:szCs w:val="28"/>
        </w:rPr>
        <w:t xml:space="preserve"> +1)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Д</w:t>
      </w:r>
      <w:r w:rsidR="002F3759" w:rsidRPr="009C6DE3">
        <w:rPr>
          <w:rFonts w:ascii="Times New Roman" w:eastAsia="Times New Roman" w:hAnsi="Times New Roman" w:cs="Times New Roman"/>
          <w:sz w:val="28"/>
          <w:szCs w:val="28"/>
        </w:rPr>
        <w:t>зп</w:t>
      </w:r>
      <w:proofErr w:type="spellEnd"/>
      <w:r w:rsidRPr="009C6DE3">
        <w:rPr>
          <w:rFonts w:ascii="Times New Roman" w:eastAsia="Times New Roman" w:hAnsi="Times New Roman" w:cs="Times New Roman"/>
          <w:sz w:val="28"/>
          <w:szCs w:val="28"/>
        </w:rPr>
        <w:t xml:space="preserve"> - доля заработной платы и отчислений на социальные нужды в себестоимости изыскательских работ (принимается по </w:t>
      </w:r>
      <w:hyperlink w:anchor="p222" w:history="1">
        <w:r w:rsidRPr="009C6DE3">
          <w:rPr>
            <w:rFonts w:ascii="Times New Roman" w:eastAsia="Times New Roman" w:hAnsi="Times New Roman" w:cs="Times New Roman"/>
            <w:color w:val="0000FF"/>
            <w:sz w:val="28"/>
            <w:szCs w:val="28"/>
          </w:rPr>
          <w:t>пункту 1 таблицы 1</w:t>
        </w:r>
      </w:hyperlink>
      <w:r w:rsidRPr="009C6DE3">
        <w:rPr>
          <w:rFonts w:ascii="Times New Roman" w:eastAsia="Times New Roman" w:hAnsi="Times New Roman" w:cs="Times New Roman"/>
          <w:sz w:val="28"/>
          <w:szCs w:val="28"/>
        </w:rPr>
        <w:t xml:space="preserve">), доля заработной платы и отчислений на социальные нужды в себестоимости проектных работ (принимается по </w:t>
      </w:r>
      <w:hyperlink w:anchor="p240" w:history="1">
        <w:r w:rsidRPr="009C6DE3">
          <w:rPr>
            <w:rFonts w:ascii="Times New Roman" w:eastAsia="Times New Roman" w:hAnsi="Times New Roman" w:cs="Times New Roman"/>
            <w:color w:val="0000FF"/>
            <w:sz w:val="28"/>
            <w:szCs w:val="28"/>
          </w:rPr>
          <w:t>пункту 1 таблицы 2</w:t>
        </w:r>
      </w:hyperlink>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зп</w:t>
      </w:r>
      <w:proofErr w:type="spellEnd"/>
      <w:r w:rsidRPr="009C6DE3">
        <w:rPr>
          <w:rFonts w:ascii="Times New Roman" w:eastAsia="Times New Roman" w:hAnsi="Times New Roman" w:cs="Times New Roman"/>
          <w:sz w:val="28"/>
          <w:szCs w:val="28"/>
        </w:rPr>
        <w:t xml:space="preserve"> - квартальный индекс изменения заработной платы, определяется по формуле (13):</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2F3759" w:rsidRPr="009C6DE3" w:rsidRDefault="002F3759"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ab/>
      </w:r>
      <w:r w:rsidRPr="009C6DE3">
        <w:rPr>
          <w:rFonts w:ascii="Times New Roman" w:eastAsia="Times New Roman" w:hAnsi="Times New Roman" w:cs="Times New Roman"/>
          <w:sz w:val="28"/>
          <w:szCs w:val="28"/>
        </w:rPr>
        <w:tab/>
      </w:r>
      <w:r w:rsidRPr="009C6DE3">
        <w:rPr>
          <w:rFonts w:ascii="Times New Roman" w:eastAsia="Times New Roman" w:hAnsi="Times New Roman" w:cs="Times New Roman"/>
          <w:sz w:val="28"/>
          <w:szCs w:val="28"/>
        </w:rPr>
        <w:tab/>
      </w:r>
      <w:r w:rsidRPr="009C6DE3">
        <w:rPr>
          <w:rFonts w:ascii="Times New Roman" w:eastAsia="Times New Roman" w:hAnsi="Times New Roman" w:cs="Times New Roman"/>
          <w:sz w:val="28"/>
          <w:szCs w:val="28"/>
        </w:rPr>
        <w:tab/>
      </w:r>
      <w:r w:rsidRPr="009C6DE3">
        <w:rPr>
          <w:rFonts w:ascii="Times New Roman" w:eastAsia="Times New Roman" w:hAnsi="Times New Roman" w:cs="Times New Roman"/>
          <w:sz w:val="28"/>
          <w:szCs w:val="28"/>
        </w:rPr>
        <w:tab/>
      </w:r>
      <w:r w:rsidRPr="009C6DE3">
        <w:rPr>
          <w:rFonts w:ascii="Times New Roman" w:eastAsia="Times New Roman" w:hAnsi="Times New Roman" w:cs="Times New Roman"/>
          <w:sz w:val="28"/>
          <w:szCs w:val="28"/>
        </w:rPr>
        <w:tab/>
        <w:t xml:space="preserve">  4</w:t>
      </w:r>
    </w:p>
    <w:p w:rsidR="007402F2" w:rsidRPr="009C6DE3" w:rsidRDefault="002F3759"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Изп</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Инзп.г</w:t>
      </w:r>
      <w:proofErr w:type="spellEnd"/>
      <w:r w:rsidRPr="009C6DE3">
        <w:rPr>
          <w:rFonts w:ascii="Times New Roman" w:eastAsia="Times New Roman" w:hAnsi="Times New Roman" w:cs="Times New Roman"/>
          <w:sz w:val="28"/>
          <w:szCs w:val="28"/>
        </w:rPr>
        <w:t>/100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нзп.г</w:t>
      </w:r>
      <w:proofErr w:type="spellEnd"/>
      <w:r w:rsidRPr="009C6DE3">
        <w:rPr>
          <w:rFonts w:ascii="Times New Roman" w:eastAsia="Times New Roman" w:hAnsi="Times New Roman" w:cs="Times New Roman"/>
          <w:sz w:val="28"/>
          <w:szCs w:val="28"/>
        </w:rPr>
        <w:t xml:space="preserve"> - годовой индекс изменения заработной платы, определяемый в соответствии с данными среднесрочного прогноза социально-экономического развития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009D7F89" w:rsidRPr="009C6DE3">
        <w:rPr>
          <w:rFonts w:ascii="Times New Roman" w:eastAsia="Times New Roman" w:hAnsi="Times New Roman" w:cs="Times New Roman"/>
          <w:sz w:val="28"/>
          <w:szCs w:val="28"/>
        </w:rPr>
        <w:t>,</w:t>
      </w:r>
      <w:r w:rsidR="002F3759"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по строке "Номинальная заработная плата работников организаций" на текущий год;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Д</w:t>
      </w:r>
      <w:r w:rsidR="002F3759" w:rsidRPr="009C6DE3">
        <w:rPr>
          <w:rFonts w:ascii="Times New Roman" w:eastAsia="Times New Roman" w:hAnsi="Times New Roman" w:cs="Times New Roman"/>
          <w:sz w:val="28"/>
          <w:szCs w:val="28"/>
        </w:rPr>
        <w:t>нр</w:t>
      </w:r>
      <w:proofErr w:type="spellEnd"/>
      <w:r w:rsidRPr="009C6DE3">
        <w:rPr>
          <w:rFonts w:ascii="Times New Roman" w:eastAsia="Times New Roman" w:hAnsi="Times New Roman" w:cs="Times New Roman"/>
          <w:sz w:val="28"/>
          <w:szCs w:val="28"/>
        </w:rPr>
        <w:t xml:space="preserve"> - доля производственных затрат, накладных и других расходов в себестоимости изыскательских работ (принимается по </w:t>
      </w:r>
      <w:hyperlink w:anchor="p225" w:history="1">
        <w:r w:rsidRPr="009C6DE3">
          <w:rPr>
            <w:rFonts w:ascii="Times New Roman" w:eastAsia="Times New Roman" w:hAnsi="Times New Roman" w:cs="Times New Roman"/>
            <w:color w:val="0000FF"/>
            <w:sz w:val="28"/>
            <w:szCs w:val="28"/>
          </w:rPr>
          <w:t>пункту 2 таблицы 1</w:t>
        </w:r>
      </w:hyperlink>
      <w:r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lastRenderedPageBreak/>
        <w:t xml:space="preserve">доля производственных затрат, накладных и других расходов в себестоимости проектных работ (принимается по </w:t>
      </w:r>
      <w:hyperlink w:anchor="p243" w:history="1">
        <w:r w:rsidRPr="009C6DE3">
          <w:rPr>
            <w:rFonts w:ascii="Times New Roman" w:eastAsia="Times New Roman" w:hAnsi="Times New Roman" w:cs="Times New Roman"/>
            <w:color w:val="0000FF"/>
            <w:sz w:val="28"/>
            <w:szCs w:val="28"/>
          </w:rPr>
          <w:t>пункту 2 таблицы 2</w:t>
        </w:r>
      </w:hyperlink>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пц</w:t>
      </w:r>
      <w:proofErr w:type="spellEnd"/>
      <w:r w:rsidRPr="009C6DE3">
        <w:rPr>
          <w:rFonts w:ascii="Times New Roman" w:eastAsia="Times New Roman" w:hAnsi="Times New Roman" w:cs="Times New Roman"/>
          <w:sz w:val="28"/>
          <w:szCs w:val="28"/>
        </w:rPr>
        <w:t xml:space="preserve"> - квартальный индекс изменения потребительских цен, определяется по формуле (14):</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2F3759" w:rsidRPr="009C6DE3" w:rsidRDefault="002F3759" w:rsidP="002F3759">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w:t>
      </w:r>
      <w:r w:rsidR="001A552C"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 4</w:t>
      </w:r>
    </w:p>
    <w:p w:rsidR="007402F2" w:rsidRPr="009C6DE3" w:rsidRDefault="002F3759"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Изп</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Ипц.г</w:t>
      </w:r>
      <w:proofErr w:type="spellEnd"/>
      <w:r w:rsidRPr="009C6DE3">
        <w:rPr>
          <w:rFonts w:ascii="Times New Roman" w:eastAsia="Times New Roman" w:hAnsi="Times New Roman" w:cs="Times New Roman"/>
          <w:sz w:val="28"/>
          <w:szCs w:val="28"/>
        </w:rPr>
        <w:t>/100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w:t>
      </w:r>
      <w:r w:rsidR="002F3759" w:rsidRPr="009C6DE3">
        <w:rPr>
          <w:rFonts w:ascii="Times New Roman" w:eastAsia="Times New Roman" w:hAnsi="Times New Roman" w:cs="Times New Roman"/>
          <w:sz w:val="28"/>
          <w:szCs w:val="28"/>
        </w:rPr>
        <w:t>пц.г</w:t>
      </w:r>
      <w:proofErr w:type="spellEnd"/>
      <w:r w:rsidRPr="009C6DE3">
        <w:rPr>
          <w:rFonts w:ascii="Times New Roman" w:eastAsia="Times New Roman" w:hAnsi="Times New Roman" w:cs="Times New Roman"/>
          <w:sz w:val="28"/>
          <w:szCs w:val="28"/>
        </w:rPr>
        <w:t xml:space="preserve"> - годовой индекс изменения потребительских цен в среднем за год, определяемый в соответствии с данными среднесрочного прогноза со</w:t>
      </w:r>
      <w:r w:rsidR="006806D2">
        <w:rPr>
          <w:rFonts w:ascii="Times New Roman" w:eastAsia="Times New Roman" w:hAnsi="Times New Roman" w:cs="Times New Roman"/>
          <w:sz w:val="28"/>
          <w:szCs w:val="28"/>
        </w:rPr>
        <w:t xml:space="preserve">циально-экономического развития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по строке "Индекс потребительских цен в среднем за год" на текущий год,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47. Индекс изменения сметной стоимости пусконаладочных работ</w:t>
      </w:r>
      <w:r w:rsidR="009D7F89" w:rsidRPr="009C6DE3">
        <w:rPr>
          <w:rFonts w:ascii="Times New Roman" w:eastAsia="Times New Roman" w:hAnsi="Times New Roman" w:cs="Times New Roman"/>
          <w:sz w:val="28"/>
          <w:szCs w:val="28"/>
        </w:rPr>
        <w:t xml:space="preserve"> (</w:t>
      </w:r>
      <w:proofErr w:type="spellStart"/>
      <w:r w:rsidR="009D7F89" w:rsidRPr="009C6DE3">
        <w:rPr>
          <w:rFonts w:ascii="Times New Roman" w:eastAsia="Times New Roman" w:hAnsi="Times New Roman" w:cs="Times New Roman"/>
          <w:sz w:val="28"/>
          <w:szCs w:val="28"/>
        </w:rPr>
        <w:t>Ипнр</w:t>
      </w:r>
      <w:proofErr w:type="spellEnd"/>
      <w:r w:rsidR="009D7F89"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(в том числе стоимости пусконаладочных работ "вхолостую") рассчитывается как отношение стоимости пусконаладочных работ в текущем уровне цен к стоимости пусконаладочных работ в базисном уровне цен по формуле (15):</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9D7F89"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Ипнр</w:t>
      </w:r>
      <w:proofErr w:type="spellEnd"/>
      <w:r w:rsidRPr="009C6DE3">
        <w:rPr>
          <w:rFonts w:ascii="Times New Roman" w:eastAsia="Times New Roman" w:hAnsi="Times New Roman" w:cs="Times New Roman"/>
          <w:sz w:val="28"/>
          <w:szCs w:val="28"/>
        </w:rPr>
        <w:t xml:space="preserve">= </w:t>
      </w:r>
      <w:proofErr w:type="spellStart"/>
      <w:r w:rsidRPr="009C6DE3">
        <w:rPr>
          <w:rFonts w:ascii="Times New Roman" w:eastAsia="Times New Roman" w:hAnsi="Times New Roman" w:cs="Times New Roman"/>
          <w:sz w:val="28"/>
          <w:szCs w:val="28"/>
        </w:rPr>
        <w:t>ПНРтек</w:t>
      </w:r>
      <w:proofErr w:type="spell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ПНРбаз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Показатель "Стоимость пусконаладочных работ" формируется как сумма показателей "Прямые затраты", включающего оплату труда пусконаладочного персонала, "Накладные расходы и сметная прибыль" стоимостного блока РТМ в базисном (</w:t>
      </w:r>
      <w:proofErr w:type="spellStart"/>
      <w:r w:rsidRPr="009C6DE3">
        <w:rPr>
          <w:rFonts w:ascii="Times New Roman" w:eastAsia="Times New Roman" w:hAnsi="Times New Roman" w:cs="Times New Roman"/>
          <w:sz w:val="28"/>
          <w:szCs w:val="28"/>
        </w:rPr>
        <w:t>ПНР</w:t>
      </w:r>
      <w:r w:rsidR="009D7F89"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и текущем уровнях цен (</w:t>
      </w:r>
      <w:proofErr w:type="spellStart"/>
      <w:r w:rsidRPr="009C6DE3">
        <w:rPr>
          <w:rFonts w:ascii="Times New Roman" w:eastAsia="Times New Roman" w:hAnsi="Times New Roman" w:cs="Times New Roman"/>
          <w:sz w:val="28"/>
          <w:szCs w:val="28"/>
        </w:rPr>
        <w:t>ПНР</w:t>
      </w:r>
      <w:r w:rsidR="009D7F89"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по формулам (16) и (17):</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ПНР</w:t>
      </w:r>
      <w:r w:rsidR="009D7F89"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ПЗ</w:t>
      </w:r>
      <w:r w:rsidR="009D7F89"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НР</w:t>
      </w:r>
      <w:r w:rsidR="009D7F89"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СП</w:t>
      </w:r>
      <w:r w:rsidR="009D7F89" w:rsidRPr="009C6DE3">
        <w:rPr>
          <w:rFonts w:ascii="Times New Roman" w:eastAsia="Times New Roman" w:hAnsi="Times New Roman" w:cs="Times New Roman"/>
          <w:sz w:val="28"/>
          <w:szCs w:val="28"/>
        </w:rPr>
        <w:t>тек</w:t>
      </w:r>
      <w:proofErr w:type="spellEnd"/>
      <w:r w:rsidRPr="009C6DE3">
        <w:rPr>
          <w:rFonts w:ascii="Times New Roman" w:eastAsia="Times New Roman" w:hAnsi="Times New Roman" w:cs="Times New Roman"/>
          <w:sz w:val="28"/>
          <w:szCs w:val="28"/>
        </w:rPr>
        <w:t xml:space="preserve"> (16),</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ПНР</w:t>
      </w:r>
      <w:r w:rsidR="009D7F89"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ПЗ</w:t>
      </w:r>
      <w:r w:rsidR="009D7F89"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НР</w:t>
      </w:r>
      <w:r w:rsidR="009D7F89"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rPr>
        <w:t>СП</w:t>
      </w:r>
      <w:r w:rsidR="009D7F89" w:rsidRPr="009C6DE3">
        <w:rPr>
          <w:rFonts w:ascii="Times New Roman" w:eastAsia="Times New Roman" w:hAnsi="Times New Roman" w:cs="Times New Roman"/>
          <w:sz w:val="28"/>
          <w:szCs w:val="28"/>
        </w:rPr>
        <w:t>баз</w:t>
      </w:r>
      <w:proofErr w:type="spellEnd"/>
      <w:r w:rsidRPr="009C6DE3">
        <w:rPr>
          <w:rFonts w:ascii="Times New Roman" w:eastAsia="Times New Roman" w:hAnsi="Times New Roman" w:cs="Times New Roman"/>
          <w:sz w:val="28"/>
          <w:szCs w:val="28"/>
        </w:rPr>
        <w:t xml:space="preserve"> (17)</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изменения сметной стоимости пусконаладочных работ применяется исключительно к сметной документации, сформированной с применением единичных расценок на пусконаладочные работы.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48. Учет размера накладных расходов и сметной прибыли осуществляется аналогично </w:t>
      </w:r>
      <w:hyperlink w:anchor="p89" w:history="1">
        <w:r w:rsidRPr="009C6DE3">
          <w:rPr>
            <w:rFonts w:ascii="Times New Roman" w:eastAsia="Times New Roman" w:hAnsi="Times New Roman" w:cs="Times New Roman"/>
            <w:color w:val="0000FF"/>
            <w:sz w:val="28"/>
            <w:szCs w:val="28"/>
          </w:rPr>
          <w:t>пункту 25</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49. Индексы изменения сметной стоимости иных прочих работ и затрат по отраслям экономики рассчитываются как произведение индексов изменения сметной стоимости прочих работ и затрат предыдущего периода, на Сводный индекс цен на продукцию (затраты, услуги) инвестиционного назначения в целом </w:t>
      </w:r>
      <w:r w:rsidRPr="00933CB0">
        <w:rPr>
          <w:rFonts w:ascii="Times New Roman" w:eastAsia="Times New Roman" w:hAnsi="Times New Roman" w:cs="Times New Roman"/>
          <w:sz w:val="28"/>
          <w:szCs w:val="28"/>
        </w:rPr>
        <w:t xml:space="preserve">по </w:t>
      </w:r>
      <w:proofErr w:type="spellStart"/>
      <w:r w:rsidR="008F1D3F" w:rsidRPr="00933CB0">
        <w:rPr>
          <w:rFonts w:ascii="Times New Roman" w:eastAsia="Times New Roman" w:hAnsi="Times New Roman" w:cs="Times New Roman"/>
          <w:sz w:val="28"/>
          <w:szCs w:val="28"/>
        </w:rPr>
        <w:t>Кыргызской</w:t>
      </w:r>
      <w:proofErr w:type="spellEnd"/>
      <w:r w:rsidR="008F1D3F" w:rsidRPr="00933CB0">
        <w:rPr>
          <w:rFonts w:ascii="Times New Roman" w:eastAsia="Times New Roman" w:hAnsi="Times New Roman" w:cs="Times New Roman"/>
          <w:sz w:val="28"/>
          <w:szCs w:val="28"/>
        </w:rPr>
        <w:t xml:space="preserve"> Республике</w:t>
      </w:r>
      <w:r w:rsidR="009D7F89" w:rsidRPr="00933CB0">
        <w:rPr>
          <w:rFonts w:ascii="Times New Roman" w:eastAsia="Times New Roman" w:hAnsi="Times New Roman" w:cs="Times New Roman"/>
          <w:sz w:val="28"/>
          <w:szCs w:val="28"/>
        </w:rPr>
        <w:t xml:space="preserve"> </w:t>
      </w:r>
      <w:r w:rsidRPr="00933CB0">
        <w:rPr>
          <w:rFonts w:ascii="Times New Roman" w:eastAsia="Times New Roman" w:hAnsi="Times New Roman" w:cs="Times New Roman"/>
          <w:sz w:val="28"/>
          <w:szCs w:val="28"/>
        </w:rPr>
        <w:t>по</w:t>
      </w:r>
      <w:r w:rsidRPr="009C6DE3">
        <w:rPr>
          <w:rFonts w:ascii="Times New Roman" w:eastAsia="Times New Roman" w:hAnsi="Times New Roman" w:cs="Times New Roman"/>
          <w:sz w:val="28"/>
          <w:szCs w:val="28"/>
        </w:rPr>
        <w:t xml:space="preserve"> Классификатору видов экономической деятельности (ОКВЭД2) "Строительство", для периода, предшествующего периоду разработки таких индексов.</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32D" w:rsidRDefault="0001732D" w:rsidP="007402F2">
      <w:pPr>
        <w:spacing w:after="0" w:line="240" w:lineRule="auto"/>
        <w:jc w:val="center"/>
        <w:rPr>
          <w:rFonts w:ascii="Times New Roman" w:eastAsia="Times New Roman" w:hAnsi="Times New Roman" w:cs="Times New Roman"/>
          <w:b/>
          <w:bCs/>
          <w:sz w:val="28"/>
          <w:szCs w:val="28"/>
        </w:rPr>
      </w:pPr>
      <w:bookmarkStart w:id="18" w:name="p293"/>
      <w:bookmarkEnd w:id="18"/>
    </w:p>
    <w:p w:rsidR="0001732D" w:rsidRDefault="0001732D" w:rsidP="007402F2">
      <w:pPr>
        <w:spacing w:after="0" w:line="240" w:lineRule="auto"/>
        <w:jc w:val="center"/>
        <w:rPr>
          <w:rFonts w:ascii="Times New Roman" w:eastAsia="Times New Roman" w:hAnsi="Times New Roman" w:cs="Times New Roman"/>
          <w:b/>
          <w:bCs/>
          <w:sz w:val="28"/>
          <w:szCs w:val="28"/>
        </w:rPr>
      </w:pP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lastRenderedPageBreak/>
        <w:t>VII. ПОРЯДОК РАСЧЕТА ИНДЕКСОВ ПО ВИДАМ ОБЪЕКТОВ</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9D7F89"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50. Расчет индексов по видам объектов осуществляется</w:t>
      </w:r>
      <w:r w:rsidR="003C6D34">
        <w:rPr>
          <w:rFonts w:ascii="Times New Roman" w:eastAsia="Times New Roman" w:hAnsi="Times New Roman" w:cs="Times New Roman"/>
          <w:sz w:val="28"/>
          <w:szCs w:val="28"/>
          <w:lang w:val="ky-KG"/>
        </w:rPr>
        <w:t xml:space="preserve"> </w:t>
      </w:r>
      <w:r w:rsidR="007209BA" w:rsidRPr="009C6DE3">
        <w:rPr>
          <w:rFonts w:ascii="Times New Roman" w:eastAsia="Times New Roman" w:hAnsi="Times New Roman" w:cs="Times New Roman"/>
          <w:sz w:val="28"/>
          <w:szCs w:val="28"/>
        </w:rPr>
        <w:t>Г</w:t>
      </w:r>
      <w:r w:rsidR="00204630" w:rsidRPr="009C6DE3">
        <w:rPr>
          <w:rFonts w:ascii="Times New Roman" w:eastAsia="Times New Roman" w:hAnsi="Times New Roman" w:cs="Times New Roman"/>
          <w:sz w:val="28"/>
          <w:szCs w:val="28"/>
        </w:rPr>
        <w:t>осстрое</w:t>
      </w:r>
      <w:r w:rsidR="00B06760">
        <w:rPr>
          <w:rFonts w:ascii="Times New Roman" w:eastAsia="Times New Roman" w:hAnsi="Times New Roman" w:cs="Times New Roman"/>
          <w:sz w:val="28"/>
          <w:szCs w:val="28"/>
        </w:rPr>
        <w:t>м</w:t>
      </w:r>
      <w:r w:rsidR="00204630" w:rsidRPr="009C6DE3">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33CB0">
        <w:rPr>
          <w:rFonts w:ascii="Times New Roman" w:eastAsia="Times New Roman" w:hAnsi="Times New Roman" w:cs="Times New Roman"/>
          <w:sz w:val="28"/>
          <w:szCs w:val="28"/>
        </w:rPr>
        <w:t xml:space="preserve"> Республики</w:t>
      </w:r>
      <w:r w:rsidR="003B1586" w:rsidRPr="00933CB0">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51. Индексы по видам объектов капитального строительства рассчитываются для применения к сметной документации, составленной на основе единичных расценок.</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52. Расчет индексов по видам объектов осуществляется с применением одного из методов: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прогнозный метод, применяемый в соответствии с </w:t>
      </w:r>
      <w:hyperlink w:anchor="p300" w:history="1">
        <w:r w:rsidRPr="009C6DE3">
          <w:rPr>
            <w:rFonts w:ascii="Times New Roman" w:eastAsia="Times New Roman" w:hAnsi="Times New Roman" w:cs="Times New Roman"/>
            <w:color w:val="0000FF"/>
            <w:sz w:val="28"/>
            <w:szCs w:val="28"/>
          </w:rPr>
          <w:t>пунктами 53</w:t>
        </w:r>
      </w:hyperlink>
      <w:r w:rsidRPr="009C6DE3">
        <w:rPr>
          <w:rFonts w:ascii="Times New Roman" w:eastAsia="Times New Roman" w:hAnsi="Times New Roman" w:cs="Times New Roman"/>
          <w:sz w:val="28"/>
          <w:szCs w:val="28"/>
        </w:rPr>
        <w:t xml:space="preserve"> - </w:t>
      </w:r>
      <w:hyperlink w:anchor="p307" w:history="1">
        <w:r w:rsidRPr="009C6DE3">
          <w:rPr>
            <w:rFonts w:ascii="Times New Roman" w:eastAsia="Times New Roman" w:hAnsi="Times New Roman" w:cs="Times New Roman"/>
            <w:color w:val="0000FF"/>
            <w:sz w:val="28"/>
            <w:szCs w:val="28"/>
          </w:rPr>
          <w:t>58</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расчетный метод, применяемый в соответствии с </w:t>
      </w:r>
      <w:hyperlink w:anchor="p308" w:history="1">
        <w:r w:rsidRPr="009C6DE3">
          <w:rPr>
            <w:rFonts w:ascii="Times New Roman" w:eastAsia="Times New Roman" w:hAnsi="Times New Roman" w:cs="Times New Roman"/>
            <w:color w:val="0000FF"/>
            <w:sz w:val="28"/>
            <w:szCs w:val="28"/>
          </w:rPr>
          <w:t>пунктами 59</w:t>
        </w:r>
      </w:hyperlink>
      <w:r w:rsidRPr="009C6DE3">
        <w:rPr>
          <w:rFonts w:ascii="Times New Roman" w:eastAsia="Times New Roman" w:hAnsi="Times New Roman" w:cs="Times New Roman"/>
          <w:sz w:val="28"/>
          <w:szCs w:val="28"/>
        </w:rPr>
        <w:t xml:space="preserve"> - </w:t>
      </w:r>
      <w:hyperlink w:anchor="p328" w:history="1">
        <w:r w:rsidRPr="009C6DE3">
          <w:rPr>
            <w:rFonts w:ascii="Times New Roman" w:eastAsia="Times New Roman" w:hAnsi="Times New Roman" w:cs="Times New Roman"/>
            <w:color w:val="0000FF"/>
            <w:sz w:val="28"/>
            <w:szCs w:val="28"/>
          </w:rPr>
          <w:t>69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19" w:name="p300"/>
      <w:bookmarkEnd w:id="19"/>
      <w:r w:rsidRPr="009C6DE3">
        <w:rPr>
          <w:rFonts w:ascii="Times New Roman" w:eastAsia="Times New Roman" w:hAnsi="Times New Roman" w:cs="Times New Roman"/>
          <w:sz w:val="28"/>
          <w:szCs w:val="28"/>
        </w:rPr>
        <w:t xml:space="preserve">53. В целях проведения анализа динамики изменений текущей стоимости строительных ресурсов, используемых при расчете индексов по видам объектов, органы исполнительной власти </w:t>
      </w:r>
      <w:r w:rsidR="001A552C" w:rsidRPr="009C6DE3">
        <w:rPr>
          <w:rFonts w:ascii="Times New Roman" w:eastAsia="Times New Roman" w:hAnsi="Times New Roman" w:cs="Times New Roman"/>
          <w:sz w:val="28"/>
          <w:szCs w:val="28"/>
        </w:rPr>
        <w:t xml:space="preserve">и Организации </w:t>
      </w:r>
      <w:r w:rsidRPr="009C6DE3">
        <w:rPr>
          <w:rFonts w:ascii="Times New Roman" w:eastAsia="Times New Roman" w:hAnsi="Times New Roman" w:cs="Times New Roman"/>
          <w:sz w:val="28"/>
          <w:szCs w:val="28"/>
        </w:rPr>
        <w:t xml:space="preserve">ежеквартально осуществляют сбор информации о текущих ценах таких строительных ресурсов на основании данных из различных источников (далее - Конъюнктурный анализ текущих цен) по сводной номенклатуре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w:t>
      </w:r>
      <w:r w:rsidRPr="00933CB0">
        <w:rPr>
          <w:rFonts w:ascii="Times New Roman" w:eastAsia="Times New Roman" w:hAnsi="Times New Roman" w:cs="Times New Roman"/>
          <w:sz w:val="28"/>
          <w:szCs w:val="28"/>
        </w:rPr>
        <w:t xml:space="preserve">формируемой </w:t>
      </w:r>
      <w:proofErr w:type="spellStart"/>
      <w:r w:rsidR="00514228" w:rsidRPr="00933CB0">
        <w:rPr>
          <w:rFonts w:ascii="Times New Roman" w:eastAsia="Times New Roman" w:hAnsi="Times New Roman" w:cs="Times New Roman"/>
          <w:sz w:val="28"/>
          <w:szCs w:val="28"/>
        </w:rPr>
        <w:t>Нацстаткомитетом</w:t>
      </w:r>
      <w:proofErr w:type="spellEnd"/>
      <w:r w:rsidR="00514228" w:rsidRPr="00933CB0">
        <w:rPr>
          <w:rFonts w:ascii="Times New Roman" w:eastAsia="Times New Roman" w:hAnsi="Times New Roman" w:cs="Times New Roman"/>
          <w:sz w:val="28"/>
          <w:szCs w:val="28"/>
        </w:rPr>
        <w:t xml:space="preserve"> </w:t>
      </w:r>
      <w:proofErr w:type="spellStart"/>
      <w:r w:rsidR="00514228" w:rsidRPr="00933CB0">
        <w:rPr>
          <w:rFonts w:ascii="Times New Roman" w:eastAsia="Times New Roman" w:hAnsi="Times New Roman" w:cs="Times New Roman"/>
          <w:sz w:val="28"/>
          <w:szCs w:val="28"/>
        </w:rPr>
        <w:t>Кыргызской</w:t>
      </w:r>
      <w:proofErr w:type="spellEnd"/>
      <w:r w:rsidR="0051422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(далее - сводная номенклатура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в соответствии с </w:t>
      </w:r>
      <w:hyperlink w:anchor="p332" w:history="1">
        <w:r w:rsidRPr="009C6DE3">
          <w:rPr>
            <w:rFonts w:ascii="Times New Roman" w:eastAsia="Times New Roman" w:hAnsi="Times New Roman" w:cs="Times New Roman"/>
            <w:color w:val="0000FF"/>
            <w:sz w:val="28"/>
            <w:szCs w:val="28"/>
          </w:rPr>
          <w:t>пунктами 70</w:t>
        </w:r>
      </w:hyperlink>
      <w:r w:rsidRPr="009C6DE3">
        <w:rPr>
          <w:rFonts w:ascii="Times New Roman" w:eastAsia="Times New Roman" w:hAnsi="Times New Roman" w:cs="Times New Roman"/>
          <w:sz w:val="28"/>
          <w:szCs w:val="28"/>
        </w:rPr>
        <w:t xml:space="preserve">, </w:t>
      </w:r>
      <w:hyperlink w:anchor="p334" w:history="1">
        <w:r w:rsidRPr="009C6DE3">
          <w:rPr>
            <w:rFonts w:ascii="Times New Roman" w:eastAsia="Times New Roman" w:hAnsi="Times New Roman" w:cs="Times New Roman"/>
            <w:color w:val="0000FF"/>
            <w:sz w:val="28"/>
            <w:szCs w:val="28"/>
          </w:rPr>
          <w:t>72</w:t>
        </w:r>
      </w:hyperlink>
      <w:r w:rsidRPr="009C6DE3">
        <w:rPr>
          <w:rFonts w:ascii="Times New Roman" w:eastAsia="Times New Roman" w:hAnsi="Times New Roman" w:cs="Times New Roman"/>
          <w:sz w:val="28"/>
          <w:szCs w:val="28"/>
        </w:rPr>
        <w:t xml:space="preserve"> - </w:t>
      </w:r>
      <w:hyperlink w:anchor="p354" w:history="1">
        <w:r w:rsidRPr="009C6DE3">
          <w:rPr>
            <w:rFonts w:ascii="Times New Roman" w:eastAsia="Times New Roman" w:hAnsi="Times New Roman" w:cs="Times New Roman"/>
            <w:color w:val="0000FF"/>
            <w:sz w:val="28"/>
            <w:szCs w:val="28"/>
          </w:rPr>
          <w:t>79</w:t>
        </w:r>
      </w:hyperlink>
      <w:r w:rsidRPr="009C6DE3">
        <w:rPr>
          <w:rFonts w:ascii="Times New Roman" w:eastAsia="Times New Roman" w:hAnsi="Times New Roman" w:cs="Times New Roman"/>
          <w:sz w:val="28"/>
          <w:szCs w:val="28"/>
        </w:rPr>
        <w:t xml:space="preserve"> Методики и направляют отчетные данные о текущих ценах на строительные ресурсы, оборудование, эксплуатацию машин и механизмов (далее - Отчет) на бумажном носителе и в форме электронного документа в машиночитаемом формате *.</w:t>
      </w:r>
      <w:proofErr w:type="spellStart"/>
      <w:r w:rsidRPr="009C6DE3">
        <w:rPr>
          <w:rFonts w:ascii="Times New Roman" w:eastAsia="Times New Roman" w:hAnsi="Times New Roman" w:cs="Times New Roman"/>
          <w:sz w:val="28"/>
          <w:szCs w:val="28"/>
        </w:rPr>
        <w:t>xlsx</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xls</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xml</w:t>
      </w:r>
      <w:proofErr w:type="spellEnd"/>
      <w:r w:rsidRPr="009C6DE3">
        <w:rPr>
          <w:rFonts w:ascii="Times New Roman" w:eastAsia="Times New Roman" w:hAnsi="Times New Roman" w:cs="Times New Roman"/>
          <w:sz w:val="28"/>
          <w:szCs w:val="28"/>
        </w:rPr>
        <w:t>, подписанные руководителем исполнительного органа власти</w:t>
      </w:r>
      <w:r w:rsidR="00C10B97" w:rsidRPr="009C6DE3">
        <w:rPr>
          <w:rFonts w:ascii="Times New Roman" w:eastAsia="Times New Roman" w:hAnsi="Times New Roman" w:cs="Times New Roman"/>
          <w:sz w:val="28"/>
          <w:szCs w:val="28"/>
        </w:rPr>
        <w:t>,</w:t>
      </w:r>
      <w:r w:rsidR="001A552C" w:rsidRPr="009C6DE3">
        <w:rPr>
          <w:rFonts w:ascii="Times New Roman" w:eastAsia="Times New Roman" w:hAnsi="Times New Roman" w:cs="Times New Roman"/>
          <w:sz w:val="28"/>
          <w:szCs w:val="28"/>
        </w:rPr>
        <w:t xml:space="preserve"> Организации </w:t>
      </w:r>
      <w:r w:rsidRPr="009C6DE3">
        <w:rPr>
          <w:rFonts w:ascii="Times New Roman" w:eastAsia="Times New Roman" w:hAnsi="Times New Roman" w:cs="Times New Roman"/>
          <w:sz w:val="28"/>
          <w:szCs w:val="28"/>
        </w:rPr>
        <w:t>или лицом, исполняющим его обязанности, с сопроводительным письмом на официальном бланке в</w:t>
      </w:r>
      <w:r w:rsidR="00514228">
        <w:rPr>
          <w:rFonts w:ascii="Times New Roman" w:eastAsia="Times New Roman" w:hAnsi="Times New Roman" w:cs="Times New Roman"/>
          <w:sz w:val="28"/>
          <w:szCs w:val="28"/>
        </w:rPr>
        <w:t xml:space="preserve"> </w:t>
      </w:r>
      <w:r w:rsidR="00204630" w:rsidRPr="009C6DE3">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Г</w:t>
      </w:r>
      <w:r w:rsidR="00204630" w:rsidRPr="009C6DE3">
        <w:rPr>
          <w:rFonts w:ascii="Times New Roman" w:eastAsia="Times New Roman" w:hAnsi="Times New Roman" w:cs="Times New Roman"/>
          <w:sz w:val="28"/>
          <w:szCs w:val="28"/>
        </w:rPr>
        <w:t>осстро</w:t>
      </w:r>
      <w:r w:rsidR="00514228">
        <w:rPr>
          <w:rFonts w:ascii="Times New Roman" w:eastAsia="Times New Roman" w:hAnsi="Times New Roman" w:cs="Times New Roman"/>
          <w:sz w:val="28"/>
          <w:szCs w:val="28"/>
        </w:rPr>
        <w:t>й</w:t>
      </w:r>
      <w:r w:rsidR="00204630" w:rsidRPr="009C6DE3">
        <w:rPr>
          <w:rFonts w:ascii="Times New Roman" w:eastAsia="Times New Roman" w:hAnsi="Times New Roman" w:cs="Times New Roman"/>
          <w:sz w:val="28"/>
          <w:szCs w:val="28"/>
        </w:rPr>
        <w:t xml:space="preserve"> </w:t>
      </w:r>
      <w:proofErr w:type="spellStart"/>
      <w:r w:rsidR="007209BA" w:rsidRPr="009C6DE3">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 xml:space="preserve">в срок не позднее 30 (тридцати) календарных дней до окончания очередного квартала (рекомендуемый образец Отчета приведен в </w:t>
      </w:r>
      <w:hyperlink w:anchor="p861" w:history="1">
        <w:r w:rsidRPr="009C6DE3">
          <w:rPr>
            <w:rFonts w:ascii="Times New Roman" w:eastAsia="Times New Roman" w:hAnsi="Times New Roman" w:cs="Times New Roman"/>
            <w:color w:val="0000FF"/>
            <w:sz w:val="28"/>
            <w:szCs w:val="28"/>
          </w:rPr>
          <w:t xml:space="preserve">Приложении </w:t>
        </w:r>
        <w:r w:rsidR="009D7F89"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3</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0" w:name="p301"/>
      <w:bookmarkEnd w:id="20"/>
      <w:r w:rsidRPr="009C6DE3">
        <w:rPr>
          <w:rFonts w:ascii="Times New Roman" w:eastAsia="Times New Roman" w:hAnsi="Times New Roman" w:cs="Times New Roman"/>
          <w:sz w:val="28"/>
          <w:szCs w:val="28"/>
        </w:rPr>
        <w:t>55. Индексы изменения сметной стоимости строительно-монтажных работ в очередном отчетном периоде рассчитываются прогнозным методом на основании анализа Отчетов как произведение величины индексов изменения сметной стоимости, установленных для предыдущего периода, на индекс цен производителей по отрасли "Строительство", содержащийся в составе сценарных условий и основных параметров прогноза со</w:t>
      </w:r>
      <w:r w:rsidR="003C6D34">
        <w:rPr>
          <w:rFonts w:ascii="Times New Roman" w:eastAsia="Times New Roman" w:hAnsi="Times New Roman" w:cs="Times New Roman"/>
          <w:sz w:val="28"/>
          <w:szCs w:val="28"/>
        </w:rPr>
        <w:t xml:space="preserve">циально-экономического развития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(далее - индекс цен производителей по отрасли "Строительство").</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случае, если рассчитанное на основании данных представленного Отчета значение индекса изменения сметной стоимости ниже величины соответствующего индекса изменения сметной стоимости, установленного для предыдущего периода, то в очередном отчетном периоде расчет такого индекса изменения сметной стоимости для текущего периода выполняется на основании данных представленного Отчета в порядке, установленном </w:t>
      </w:r>
      <w:hyperlink w:anchor="p93" w:history="1">
        <w:r w:rsidRPr="009C6DE3">
          <w:rPr>
            <w:rFonts w:ascii="Times New Roman" w:eastAsia="Times New Roman" w:hAnsi="Times New Roman" w:cs="Times New Roman"/>
            <w:color w:val="0000FF"/>
            <w:sz w:val="28"/>
            <w:szCs w:val="28"/>
          </w:rPr>
          <w:t>главой III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56. В случаях, когда в сроки, установленные в </w:t>
      </w:r>
      <w:hyperlink w:anchor="p300" w:history="1">
        <w:r w:rsidRPr="009C6DE3">
          <w:rPr>
            <w:rFonts w:ascii="Times New Roman" w:eastAsia="Times New Roman" w:hAnsi="Times New Roman" w:cs="Times New Roman"/>
            <w:color w:val="0000FF"/>
            <w:sz w:val="28"/>
            <w:szCs w:val="28"/>
          </w:rPr>
          <w:t>пункт</w:t>
        </w:r>
        <w:r w:rsidR="002552E3" w:rsidRPr="009C6DE3">
          <w:rPr>
            <w:rFonts w:ascii="Times New Roman" w:eastAsia="Times New Roman" w:hAnsi="Times New Roman" w:cs="Times New Roman"/>
            <w:color w:val="0000FF"/>
            <w:sz w:val="28"/>
            <w:szCs w:val="28"/>
          </w:rPr>
          <w:t>е</w:t>
        </w:r>
        <w:r w:rsidRPr="009C6DE3">
          <w:rPr>
            <w:rFonts w:ascii="Times New Roman" w:eastAsia="Times New Roman" w:hAnsi="Times New Roman" w:cs="Times New Roman"/>
            <w:color w:val="0000FF"/>
            <w:sz w:val="28"/>
            <w:szCs w:val="28"/>
          </w:rPr>
          <w:t xml:space="preserve"> 53</w:t>
        </w:r>
      </w:hyperlink>
      <w:r w:rsidRPr="009C6DE3">
        <w:rPr>
          <w:rFonts w:ascii="Times New Roman" w:eastAsia="Times New Roman" w:hAnsi="Times New Roman" w:cs="Times New Roman"/>
          <w:sz w:val="28"/>
          <w:szCs w:val="28"/>
        </w:rPr>
        <w:t xml:space="preserve"> Методики, </w:t>
      </w:r>
      <w:r w:rsidR="002552E3" w:rsidRPr="009C6DE3">
        <w:rPr>
          <w:rFonts w:ascii="Times New Roman" w:eastAsia="Times New Roman" w:hAnsi="Times New Roman" w:cs="Times New Roman"/>
          <w:sz w:val="28"/>
          <w:szCs w:val="28"/>
        </w:rPr>
        <w:t xml:space="preserve">органами исполнительной власти </w:t>
      </w:r>
      <w:r w:rsidRPr="009C6DE3">
        <w:rPr>
          <w:rFonts w:ascii="Times New Roman" w:eastAsia="Times New Roman" w:hAnsi="Times New Roman" w:cs="Times New Roman"/>
          <w:sz w:val="28"/>
          <w:szCs w:val="28"/>
        </w:rPr>
        <w:t>и Организациями не представлены Отчеты, то в указанном периоде индексы изменения сметной стоимости не рассчитываются.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57. В случаях когда Отчеты представлены в сроки, установленные </w:t>
      </w:r>
      <w:hyperlink w:anchor="p300" w:history="1">
        <w:r w:rsidRPr="009C6DE3">
          <w:rPr>
            <w:rFonts w:ascii="Times New Roman" w:eastAsia="Times New Roman" w:hAnsi="Times New Roman" w:cs="Times New Roman"/>
            <w:color w:val="0000FF"/>
            <w:sz w:val="28"/>
            <w:szCs w:val="28"/>
          </w:rPr>
          <w:t>пункт</w:t>
        </w:r>
        <w:r w:rsidR="002552E3" w:rsidRPr="009C6DE3">
          <w:rPr>
            <w:rFonts w:ascii="Times New Roman" w:eastAsia="Times New Roman" w:hAnsi="Times New Roman" w:cs="Times New Roman"/>
            <w:color w:val="0000FF"/>
            <w:sz w:val="28"/>
            <w:szCs w:val="28"/>
          </w:rPr>
          <w:t>ом</w:t>
        </w:r>
        <w:r w:rsidRPr="009C6DE3">
          <w:rPr>
            <w:rFonts w:ascii="Times New Roman" w:eastAsia="Times New Roman" w:hAnsi="Times New Roman" w:cs="Times New Roman"/>
            <w:color w:val="0000FF"/>
            <w:sz w:val="28"/>
            <w:szCs w:val="28"/>
          </w:rPr>
          <w:t xml:space="preserve"> 53</w:t>
        </w:r>
      </w:hyperlink>
      <w:r w:rsidRPr="009C6DE3">
        <w:rPr>
          <w:rFonts w:ascii="Times New Roman" w:eastAsia="Times New Roman" w:hAnsi="Times New Roman" w:cs="Times New Roman"/>
          <w:sz w:val="28"/>
          <w:szCs w:val="28"/>
        </w:rPr>
        <w:t xml:space="preserve">  Методики, но при этом в предыдущих периодах информация об индексах изменения сметной стоимости строительно-монтажных работ в связи с отсутствием Отчетов не размещалась, то в очередном отчетном периоде такие индексы изменения сметной стоимости рассчитываются </w:t>
      </w:r>
      <w:r w:rsidR="003C6D34" w:rsidRPr="00933CB0">
        <w:rPr>
          <w:rFonts w:ascii="Times New Roman" w:eastAsia="Times New Roman" w:hAnsi="Times New Roman" w:cs="Times New Roman"/>
          <w:sz w:val="28"/>
          <w:szCs w:val="28"/>
          <w:lang w:val="ky-KG"/>
        </w:rPr>
        <w:t>Госстроем Кыргызской Республики</w:t>
      </w:r>
      <w:r w:rsidRPr="009C6DE3">
        <w:rPr>
          <w:rFonts w:ascii="Times New Roman" w:eastAsia="Times New Roman" w:hAnsi="Times New Roman" w:cs="Times New Roman"/>
          <w:sz w:val="28"/>
          <w:szCs w:val="28"/>
        </w:rPr>
        <w:t xml:space="preserve"> по результатам анализа представленного Отчета как произведение величины последних соответствующих индексов изменения сметной стоимости строительно-монтажных работ на индекс цен производителей по отрасли "Строительство", за весь период, начиная с даты последнего размещения таких индексов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случае, если значение индекса, полученное в результате произведения рассчитанной на основании данных представленного Отчета величины индекса изменения сметной стоимости строительно-монтажных работ на индекс цен производителей по отрасли "Строительство" на текущий период ниже значения, полученного в результате произведения величины соответствующего последнего индекса изменения сметной стоимости строительно-монтажных работ на индекс цен производителей по отрасли "Строительство" за весь период, начиная с даты его последнего размещения, то расчет такого индекса изменения сметной стоимости для текущего периода выполняется на основании данных представленного Отчета в порядке, установленном </w:t>
      </w:r>
      <w:hyperlink w:anchor="p93" w:history="1">
        <w:r w:rsidRPr="009C6DE3">
          <w:rPr>
            <w:rFonts w:ascii="Times New Roman" w:eastAsia="Times New Roman" w:hAnsi="Times New Roman" w:cs="Times New Roman"/>
            <w:color w:val="0000FF"/>
            <w:sz w:val="28"/>
            <w:szCs w:val="28"/>
          </w:rPr>
          <w:t>главой III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1" w:name="p307"/>
      <w:bookmarkEnd w:id="21"/>
      <w:r w:rsidRPr="009C6DE3">
        <w:rPr>
          <w:rFonts w:ascii="Times New Roman" w:eastAsia="Times New Roman" w:hAnsi="Times New Roman" w:cs="Times New Roman"/>
          <w:sz w:val="28"/>
          <w:szCs w:val="28"/>
        </w:rPr>
        <w:t xml:space="preserve">58. Индексы изменения сметной стоимости, рассчитанные </w:t>
      </w:r>
      <w:r w:rsidR="00514228">
        <w:rPr>
          <w:rFonts w:ascii="Times New Roman" w:eastAsia="Times New Roman" w:hAnsi="Times New Roman" w:cs="Times New Roman"/>
          <w:sz w:val="28"/>
          <w:szCs w:val="28"/>
        </w:rPr>
        <w:t xml:space="preserve"> </w:t>
      </w:r>
      <w:r w:rsidR="00204630" w:rsidRPr="009C6DE3">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Г</w:t>
      </w:r>
      <w:r w:rsidR="00204630" w:rsidRPr="009C6DE3">
        <w:rPr>
          <w:rFonts w:ascii="Times New Roman" w:eastAsia="Times New Roman" w:hAnsi="Times New Roman" w:cs="Times New Roman"/>
          <w:sz w:val="28"/>
          <w:szCs w:val="28"/>
        </w:rPr>
        <w:t>осстрое</w:t>
      </w:r>
      <w:r w:rsidR="00514228">
        <w:rPr>
          <w:rFonts w:ascii="Times New Roman" w:eastAsia="Times New Roman" w:hAnsi="Times New Roman" w:cs="Times New Roman"/>
          <w:sz w:val="28"/>
          <w:szCs w:val="28"/>
        </w:rPr>
        <w:t>м</w:t>
      </w:r>
      <w:r w:rsidR="00204630" w:rsidRPr="009C6DE3">
        <w:rPr>
          <w:rFonts w:ascii="Times New Roman" w:eastAsia="Times New Roman" w:hAnsi="Times New Roman" w:cs="Times New Roman"/>
          <w:sz w:val="28"/>
          <w:szCs w:val="28"/>
        </w:rPr>
        <w:t xml:space="preserve"> </w:t>
      </w:r>
      <w:proofErr w:type="spellStart"/>
      <w:r w:rsidR="003C6D34">
        <w:rPr>
          <w:rFonts w:ascii="Times New Roman" w:eastAsia="Times New Roman" w:hAnsi="Times New Roman" w:cs="Times New Roman"/>
          <w:sz w:val="28"/>
          <w:szCs w:val="28"/>
        </w:rPr>
        <w:t>Кыргызской</w:t>
      </w:r>
      <w:proofErr w:type="spellEnd"/>
      <w:r w:rsidR="003C6D34">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 xml:space="preserve">Республики </w:t>
      </w:r>
      <w:r w:rsidRPr="009C6DE3">
        <w:rPr>
          <w:rFonts w:ascii="Times New Roman" w:eastAsia="Times New Roman" w:hAnsi="Times New Roman" w:cs="Times New Roman"/>
          <w:sz w:val="28"/>
          <w:szCs w:val="28"/>
        </w:rPr>
        <w:t xml:space="preserve">прогнозным методом, направляются </w:t>
      </w:r>
      <w:r w:rsidR="003C6D34">
        <w:rPr>
          <w:rFonts w:ascii="Times New Roman" w:eastAsia="Times New Roman" w:hAnsi="Times New Roman" w:cs="Times New Roman"/>
          <w:sz w:val="28"/>
          <w:szCs w:val="28"/>
          <w:lang w:val="ky-KG"/>
        </w:rPr>
        <w:t xml:space="preserve">в </w:t>
      </w:r>
      <w:proofErr w:type="spellStart"/>
      <w:r w:rsidR="00514228" w:rsidRPr="00933CB0">
        <w:rPr>
          <w:rFonts w:ascii="Times New Roman" w:eastAsia="Times New Roman" w:hAnsi="Times New Roman" w:cs="Times New Roman"/>
          <w:sz w:val="28"/>
          <w:szCs w:val="28"/>
        </w:rPr>
        <w:t>Нацстаткомитет</w:t>
      </w:r>
      <w:proofErr w:type="spellEnd"/>
      <w:r w:rsidR="007209BA" w:rsidRPr="00933CB0">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2" w:name="p308"/>
      <w:bookmarkEnd w:id="22"/>
      <w:r w:rsidRPr="009C6DE3">
        <w:rPr>
          <w:rFonts w:ascii="Times New Roman" w:eastAsia="Times New Roman" w:hAnsi="Times New Roman" w:cs="Times New Roman"/>
          <w:sz w:val="28"/>
          <w:szCs w:val="28"/>
        </w:rPr>
        <w:t>59. Расчетный метод применяется в случаях, если у органов исполнительной власти или Организации имеется информация: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подтверждающая, что величины индексов из</w:t>
      </w:r>
      <w:r w:rsidR="003C6D34">
        <w:rPr>
          <w:rFonts w:ascii="Times New Roman" w:eastAsia="Times New Roman" w:hAnsi="Times New Roman" w:cs="Times New Roman"/>
          <w:sz w:val="28"/>
          <w:szCs w:val="28"/>
        </w:rPr>
        <w:t xml:space="preserve">менения сметной стоимости, </w:t>
      </w:r>
      <w:r w:rsidRPr="009C6DE3">
        <w:rPr>
          <w:rFonts w:ascii="Times New Roman" w:eastAsia="Times New Roman" w:hAnsi="Times New Roman" w:cs="Times New Roman"/>
          <w:sz w:val="28"/>
          <w:szCs w:val="28"/>
        </w:rPr>
        <w:t>необъективно отражают фактическую стоимость строительства объектов капитального строительства;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о систематических случаях отмены конкурсных процедур по выбору подрядчика для строительства объектов капитального строительства по причине отсутствия претендентов на участие в конкурсе (при наличии);</w:t>
      </w:r>
    </w:p>
    <w:p w:rsidR="007402F2" w:rsidRPr="009C6DE3" w:rsidRDefault="00E56978" w:rsidP="007402F2">
      <w:pPr>
        <w:spacing w:after="0" w:line="240" w:lineRule="auto"/>
        <w:ind w:firstLine="540"/>
        <w:jc w:val="both"/>
        <w:rPr>
          <w:rFonts w:ascii="Times New Roman" w:eastAsia="Times New Roman" w:hAnsi="Times New Roman" w:cs="Times New Roman"/>
          <w:sz w:val="28"/>
          <w:szCs w:val="28"/>
        </w:rPr>
      </w:pPr>
      <w:r w:rsidRPr="00E56978">
        <w:rPr>
          <w:rFonts w:ascii="Times New Roman" w:eastAsia="Times New Roman" w:hAnsi="Times New Roman" w:cs="Times New Roman"/>
          <w:sz w:val="28"/>
          <w:szCs w:val="28"/>
        </w:rPr>
        <w:t xml:space="preserve">в) об имеющих </w:t>
      </w:r>
      <w:r w:rsidR="00514228" w:rsidRPr="00E56978">
        <w:rPr>
          <w:rFonts w:ascii="Times New Roman" w:eastAsia="Times New Roman" w:hAnsi="Times New Roman" w:cs="Times New Roman"/>
          <w:sz w:val="28"/>
          <w:szCs w:val="28"/>
        </w:rPr>
        <w:t>банкр</w:t>
      </w:r>
      <w:r w:rsidR="007402F2" w:rsidRPr="00E56978">
        <w:rPr>
          <w:rFonts w:ascii="Times New Roman" w:eastAsia="Times New Roman" w:hAnsi="Times New Roman" w:cs="Times New Roman"/>
          <w:sz w:val="28"/>
          <w:szCs w:val="28"/>
        </w:rPr>
        <w:t>отствах подрядных</w:t>
      </w:r>
      <w:r w:rsidR="007402F2" w:rsidRPr="009C6DE3">
        <w:rPr>
          <w:rFonts w:ascii="Times New Roman" w:eastAsia="Times New Roman" w:hAnsi="Times New Roman" w:cs="Times New Roman"/>
          <w:sz w:val="28"/>
          <w:szCs w:val="28"/>
        </w:rPr>
        <w:t xml:space="preserve"> организаций, по причине отсутствия возможности завершения строительства объектов ввиду низкой сметной стоимости строительства (при наличии);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 о значениях индексов изменения сметной стоимости, которые отражают фактическую стоимость строительства объектов капитального строительства с описанием способа определения величины индекса изменения сметной стоимости и приложением расчета;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д) о величинах отклонений индексов изменения сметной стоимости, определенны</w:t>
      </w:r>
      <w:r w:rsidR="002552E3" w:rsidRPr="009C6DE3">
        <w:rPr>
          <w:rFonts w:ascii="Times New Roman" w:eastAsia="Times New Roman" w:hAnsi="Times New Roman" w:cs="Times New Roman"/>
          <w:sz w:val="28"/>
          <w:szCs w:val="28"/>
        </w:rPr>
        <w:t>х органом исполнительной власти</w:t>
      </w:r>
      <w:r w:rsidRPr="009C6DE3">
        <w:rPr>
          <w:rFonts w:ascii="Times New Roman" w:eastAsia="Times New Roman" w:hAnsi="Times New Roman" w:cs="Times New Roman"/>
          <w:sz w:val="28"/>
          <w:szCs w:val="28"/>
        </w:rPr>
        <w:t>, от значений аналогичных индексов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60. При наличии информации, указанной в </w:t>
      </w:r>
      <w:hyperlink w:anchor="p308" w:history="1">
        <w:r w:rsidRPr="009C6DE3">
          <w:rPr>
            <w:rFonts w:ascii="Times New Roman" w:eastAsia="Times New Roman" w:hAnsi="Times New Roman" w:cs="Times New Roman"/>
            <w:color w:val="0000FF"/>
            <w:sz w:val="28"/>
            <w:szCs w:val="28"/>
          </w:rPr>
          <w:t>пункте 59</w:t>
        </w:r>
      </w:hyperlink>
      <w:r w:rsidRPr="009C6DE3">
        <w:rPr>
          <w:rFonts w:ascii="Times New Roman" w:eastAsia="Times New Roman" w:hAnsi="Times New Roman" w:cs="Times New Roman"/>
          <w:sz w:val="28"/>
          <w:szCs w:val="28"/>
        </w:rPr>
        <w:t xml:space="preserve"> Методики, органы исполнительной власти</w:t>
      </w:r>
      <w:r w:rsidR="002552E3"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и Организации направляют в </w:t>
      </w:r>
      <w:r w:rsidR="00514228">
        <w:rPr>
          <w:rFonts w:ascii="Times New Roman" w:eastAsia="Times New Roman" w:hAnsi="Times New Roman" w:cs="Times New Roman"/>
          <w:sz w:val="28"/>
          <w:szCs w:val="28"/>
        </w:rPr>
        <w:t xml:space="preserve"> </w:t>
      </w:r>
      <w:r w:rsidR="007209BA" w:rsidRPr="00933CB0">
        <w:rPr>
          <w:rFonts w:ascii="Times New Roman" w:eastAsia="Times New Roman" w:hAnsi="Times New Roman" w:cs="Times New Roman"/>
          <w:sz w:val="28"/>
          <w:szCs w:val="28"/>
        </w:rPr>
        <w:t>Госстро</w:t>
      </w:r>
      <w:r w:rsidR="00514228" w:rsidRPr="00933CB0">
        <w:rPr>
          <w:rFonts w:ascii="Times New Roman" w:eastAsia="Times New Roman" w:hAnsi="Times New Roman" w:cs="Times New Roman"/>
          <w:sz w:val="28"/>
          <w:szCs w:val="28"/>
        </w:rPr>
        <w:t>й</w:t>
      </w:r>
      <w:r w:rsidR="007209BA" w:rsidRPr="00933CB0">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 xml:space="preserve">обращение, подписанное руководителем органа исполнительной власти, Организации, или лицом, исполняющим его обязанности, с приложением Отчетов и обосновывающих документов к ним (далее - Обоснования), оформленных с учетом положений, приведенных в </w:t>
      </w:r>
      <w:hyperlink w:anchor="p300" w:history="1">
        <w:r w:rsidRPr="009C6DE3">
          <w:rPr>
            <w:rFonts w:ascii="Times New Roman" w:eastAsia="Times New Roman" w:hAnsi="Times New Roman" w:cs="Times New Roman"/>
            <w:color w:val="0000FF"/>
            <w:sz w:val="28"/>
            <w:szCs w:val="28"/>
          </w:rPr>
          <w:t>пунктах 53</w:t>
        </w:r>
      </w:hyperlink>
      <w:r w:rsidRPr="009C6DE3">
        <w:rPr>
          <w:rFonts w:ascii="Times New Roman" w:eastAsia="Times New Roman" w:hAnsi="Times New Roman" w:cs="Times New Roman"/>
          <w:sz w:val="28"/>
          <w:szCs w:val="28"/>
        </w:rPr>
        <w:t xml:space="preserve">, </w:t>
      </w:r>
      <w:hyperlink w:anchor="p315" w:history="1">
        <w:r w:rsidRPr="009C6DE3">
          <w:rPr>
            <w:rFonts w:ascii="Times New Roman" w:eastAsia="Times New Roman" w:hAnsi="Times New Roman" w:cs="Times New Roman"/>
            <w:color w:val="0000FF"/>
            <w:sz w:val="28"/>
            <w:szCs w:val="28"/>
          </w:rPr>
          <w:t>61</w:t>
        </w:r>
      </w:hyperlink>
      <w:r w:rsidRPr="009C6DE3">
        <w:rPr>
          <w:rFonts w:ascii="Times New Roman" w:eastAsia="Times New Roman" w:hAnsi="Times New Roman" w:cs="Times New Roman"/>
          <w:sz w:val="28"/>
          <w:szCs w:val="28"/>
        </w:rPr>
        <w:t xml:space="preserve"> - </w:t>
      </w:r>
      <w:hyperlink w:anchor="p319" w:history="1">
        <w:r w:rsidRPr="009C6DE3">
          <w:rPr>
            <w:rFonts w:ascii="Times New Roman" w:eastAsia="Times New Roman" w:hAnsi="Times New Roman" w:cs="Times New Roman"/>
            <w:color w:val="0000FF"/>
            <w:sz w:val="28"/>
            <w:szCs w:val="28"/>
          </w:rPr>
          <w:t>63</w:t>
        </w:r>
      </w:hyperlink>
      <w:r w:rsidRPr="009C6DE3">
        <w:rPr>
          <w:rFonts w:ascii="Times New Roman" w:eastAsia="Times New Roman" w:hAnsi="Times New Roman" w:cs="Times New Roman"/>
          <w:sz w:val="28"/>
          <w:szCs w:val="28"/>
        </w:rPr>
        <w:t xml:space="preserve">, </w:t>
      </w:r>
      <w:hyperlink w:anchor="p332" w:history="1">
        <w:r w:rsidRPr="009C6DE3">
          <w:rPr>
            <w:rFonts w:ascii="Times New Roman" w:eastAsia="Times New Roman" w:hAnsi="Times New Roman" w:cs="Times New Roman"/>
            <w:color w:val="0000FF"/>
            <w:sz w:val="28"/>
            <w:szCs w:val="28"/>
          </w:rPr>
          <w:t>70</w:t>
        </w:r>
      </w:hyperlink>
      <w:r w:rsidRPr="009C6DE3">
        <w:rPr>
          <w:rFonts w:ascii="Times New Roman" w:eastAsia="Times New Roman" w:hAnsi="Times New Roman" w:cs="Times New Roman"/>
          <w:sz w:val="28"/>
          <w:szCs w:val="28"/>
        </w:rPr>
        <w:t xml:space="preserve"> - </w:t>
      </w:r>
      <w:hyperlink w:anchor="p354" w:history="1">
        <w:r w:rsidRPr="009C6DE3">
          <w:rPr>
            <w:rFonts w:ascii="Times New Roman" w:eastAsia="Times New Roman" w:hAnsi="Times New Roman" w:cs="Times New Roman"/>
            <w:color w:val="0000FF"/>
            <w:sz w:val="28"/>
            <w:szCs w:val="28"/>
          </w:rPr>
          <w:t>79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3" w:name="p315"/>
      <w:bookmarkEnd w:id="23"/>
      <w:r w:rsidRPr="009C6DE3">
        <w:rPr>
          <w:rFonts w:ascii="Times New Roman" w:eastAsia="Times New Roman" w:hAnsi="Times New Roman" w:cs="Times New Roman"/>
          <w:sz w:val="28"/>
          <w:szCs w:val="28"/>
        </w:rPr>
        <w:t>61. Указанная в Отчете стоимость подтверждается Обоснованиями, в том числе для: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материальных ресурсов, оборудования: копиями или оригиналами (при наличии) обосновывающих документов, подписанных производителями и (или) поставщиками соответствующих ресурсов (далее - Поставщики), предусмотренных положениями законодательства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о бухгалтерском учете и законодательства</w:t>
      </w:r>
      <w:r w:rsidR="0061261D"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о закупках, с указанием дат и (или) сроков действия ценовых предложений, таких как прейскуранты цен, опубликованные </w:t>
      </w:r>
      <w:r w:rsidR="00514228" w:rsidRPr="00E56978">
        <w:rPr>
          <w:rFonts w:ascii="Times New Roman" w:eastAsia="Times New Roman" w:hAnsi="Times New Roman" w:cs="Times New Roman"/>
          <w:sz w:val="28"/>
          <w:szCs w:val="28"/>
        </w:rPr>
        <w:t>откр</w:t>
      </w:r>
      <w:r w:rsidRPr="00E56978">
        <w:rPr>
          <w:rFonts w:ascii="Times New Roman" w:eastAsia="Times New Roman" w:hAnsi="Times New Roman" w:cs="Times New Roman"/>
          <w:sz w:val="28"/>
          <w:szCs w:val="28"/>
        </w:rPr>
        <w:t>ытых источниках</w:t>
      </w:r>
      <w:r w:rsidRPr="009C6DE3">
        <w:rPr>
          <w:rFonts w:ascii="Times New Roman" w:eastAsia="Times New Roman" w:hAnsi="Times New Roman" w:cs="Times New Roman"/>
          <w:sz w:val="28"/>
          <w:szCs w:val="28"/>
        </w:rPr>
        <w:t xml:space="preserve"> (печатные издания, информационно-телекоммуникационная сеть Интернет), расчетно-калькуляционные цены строительных ресурсов, реализуемых (производимых) как самостоятельный вид продукции (далее - РКЦ), и (или) заверенных подписями уполномоченного лица Поставщика или органа исполнительной власти или Организации с заполнением сводной информации о результатах Конъюнктурного анализа текущих цен материальных ресурсов и оборудования, проведенного в соответствии с </w:t>
      </w:r>
      <w:hyperlink w:anchor="p332" w:history="1">
        <w:r w:rsidRPr="009C6DE3">
          <w:rPr>
            <w:rFonts w:ascii="Times New Roman" w:eastAsia="Times New Roman" w:hAnsi="Times New Roman" w:cs="Times New Roman"/>
            <w:color w:val="0000FF"/>
            <w:sz w:val="28"/>
            <w:szCs w:val="28"/>
          </w:rPr>
          <w:t>пунктами 70</w:t>
        </w:r>
      </w:hyperlink>
      <w:r w:rsidRPr="009C6DE3">
        <w:rPr>
          <w:rFonts w:ascii="Times New Roman" w:eastAsia="Times New Roman" w:hAnsi="Times New Roman" w:cs="Times New Roman"/>
          <w:sz w:val="28"/>
          <w:szCs w:val="28"/>
        </w:rPr>
        <w:t xml:space="preserve"> - </w:t>
      </w:r>
      <w:hyperlink w:anchor="p349" w:history="1">
        <w:r w:rsidRPr="009C6DE3">
          <w:rPr>
            <w:rFonts w:ascii="Times New Roman" w:eastAsia="Times New Roman" w:hAnsi="Times New Roman" w:cs="Times New Roman"/>
            <w:color w:val="0000FF"/>
            <w:sz w:val="28"/>
            <w:szCs w:val="28"/>
          </w:rPr>
          <w:t>77</w:t>
        </w:r>
      </w:hyperlink>
      <w:r w:rsidRPr="009C6DE3">
        <w:rPr>
          <w:rFonts w:ascii="Times New Roman" w:eastAsia="Times New Roman" w:hAnsi="Times New Roman" w:cs="Times New Roman"/>
          <w:sz w:val="28"/>
          <w:szCs w:val="28"/>
        </w:rPr>
        <w:t xml:space="preserve"> Методики (рекомендуемый образец Конъюнктурного анализа текущих цен материальных ресурсов и оборудования приведен в </w:t>
      </w:r>
      <w:hyperlink w:anchor="p911" w:history="1">
        <w:r w:rsidRPr="009C6DE3">
          <w:rPr>
            <w:rFonts w:ascii="Times New Roman" w:eastAsia="Times New Roman" w:hAnsi="Times New Roman" w:cs="Times New Roman"/>
            <w:color w:val="0000FF"/>
            <w:sz w:val="28"/>
            <w:szCs w:val="28"/>
          </w:rPr>
          <w:t xml:space="preserve">Приложении </w:t>
        </w:r>
        <w:r w:rsidR="004F2F0B"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4</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машин и механизмов: копиями или оригиналами (при наличии) обосновывающих документов (прейскуранты цен, опубликованные в </w:t>
      </w:r>
      <w:r w:rsidR="00514228">
        <w:rPr>
          <w:rFonts w:ascii="Times New Roman" w:eastAsia="Times New Roman" w:hAnsi="Times New Roman" w:cs="Times New Roman"/>
          <w:sz w:val="28"/>
          <w:szCs w:val="28"/>
          <w:highlight w:val="yellow"/>
        </w:rPr>
        <w:t xml:space="preserve"> </w:t>
      </w:r>
      <w:r w:rsidR="00514228" w:rsidRPr="00E56978">
        <w:rPr>
          <w:rFonts w:ascii="Times New Roman" w:eastAsia="Times New Roman" w:hAnsi="Times New Roman" w:cs="Times New Roman"/>
          <w:sz w:val="28"/>
          <w:szCs w:val="28"/>
        </w:rPr>
        <w:t>откр</w:t>
      </w:r>
      <w:r w:rsidRPr="00E56978">
        <w:rPr>
          <w:rFonts w:ascii="Times New Roman" w:eastAsia="Times New Roman" w:hAnsi="Times New Roman" w:cs="Times New Roman"/>
          <w:sz w:val="28"/>
          <w:szCs w:val="28"/>
        </w:rPr>
        <w:t>ытых</w:t>
      </w:r>
      <w:r w:rsidR="00E56978">
        <w:rPr>
          <w:rFonts w:ascii="Times New Roman" w:eastAsia="Times New Roman" w:hAnsi="Times New Roman" w:cs="Times New Roman"/>
          <w:sz w:val="28"/>
          <w:szCs w:val="28"/>
          <w:lang w:val="ky-KG"/>
        </w:rPr>
        <w:t xml:space="preserve"> </w:t>
      </w:r>
      <w:r w:rsidRPr="009C6DE3">
        <w:rPr>
          <w:rFonts w:ascii="Times New Roman" w:eastAsia="Times New Roman" w:hAnsi="Times New Roman" w:cs="Times New Roman"/>
          <w:sz w:val="28"/>
          <w:szCs w:val="28"/>
        </w:rPr>
        <w:t xml:space="preserve">источниках: печатные издания, информационно-телекоммуникационная сеть Интернет), заверенных подписями уполномоченного лица Поставщика или органа исполнительной власти или Организации в соответствии с положениями законодательства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о бухгалтерском учет</w:t>
      </w:r>
      <w:r w:rsidR="000D22DE" w:rsidRPr="009C6DE3">
        <w:rPr>
          <w:rFonts w:ascii="Times New Roman" w:eastAsia="Times New Roman" w:hAnsi="Times New Roman" w:cs="Times New Roman"/>
          <w:sz w:val="28"/>
          <w:szCs w:val="28"/>
        </w:rPr>
        <w:t>е и законодательства о закупках</w:t>
      </w:r>
      <w:r w:rsidRPr="009C6DE3">
        <w:rPr>
          <w:rFonts w:ascii="Times New Roman" w:eastAsia="Times New Roman" w:hAnsi="Times New Roman" w:cs="Times New Roman"/>
          <w:sz w:val="28"/>
          <w:szCs w:val="28"/>
        </w:rPr>
        <w:t xml:space="preserve">, с указанием дат и (или) сроков действия ценовых предложений с заполнением сводной информации о результатах Конъюнктурного анализа текущих цен машин и механизмов, приведенного в </w:t>
      </w:r>
      <w:hyperlink w:anchor="p1050" w:history="1">
        <w:r w:rsidRPr="009C6DE3">
          <w:rPr>
            <w:rFonts w:ascii="Times New Roman" w:eastAsia="Times New Roman" w:hAnsi="Times New Roman" w:cs="Times New Roman"/>
            <w:color w:val="0000FF"/>
            <w:sz w:val="28"/>
            <w:szCs w:val="28"/>
          </w:rPr>
          <w:t xml:space="preserve">Приложении </w:t>
        </w:r>
        <w:r w:rsidR="004F2F0B"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5</w:t>
        </w:r>
      </w:hyperlink>
      <w:r w:rsidRPr="009C6DE3">
        <w:rPr>
          <w:rFonts w:ascii="Times New Roman" w:eastAsia="Times New Roman" w:hAnsi="Times New Roman" w:cs="Times New Roman"/>
          <w:sz w:val="28"/>
          <w:szCs w:val="28"/>
        </w:rPr>
        <w:t xml:space="preserve"> к Методике, выполненного в соответствии с </w:t>
      </w:r>
      <w:hyperlink w:anchor="p332" w:history="1">
        <w:r w:rsidRPr="009C6DE3">
          <w:rPr>
            <w:rFonts w:ascii="Times New Roman" w:eastAsia="Times New Roman" w:hAnsi="Times New Roman" w:cs="Times New Roman"/>
            <w:color w:val="0000FF"/>
            <w:sz w:val="28"/>
            <w:szCs w:val="28"/>
          </w:rPr>
          <w:t>пунктами 70</w:t>
        </w:r>
      </w:hyperlink>
      <w:r w:rsidRPr="009C6DE3">
        <w:rPr>
          <w:rFonts w:ascii="Times New Roman" w:eastAsia="Times New Roman" w:hAnsi="Times New Roman" w:cs="Times New Roman"/>
          <w:sz w:val="28"/>
          <w:szCs w:val="28"/>
        </w:rPr>
        <w:t xml:space="preserve"> - </w:t>
      </w:r>
      <w:hyperlink w:anchor="p333" w:history="1">
        <w:r w:rsidRPr="009C6DE3">
          <w:rPr>
            <w:rFonts w:ascii="Times New Roman" w:eastAsia="Times New Roman" w:hAnsi="Times New Roman" w:cs="Times New Roman"/>
            <w:color w:val="0000FF"/>
            <w:sz w:val="28"/>
            <w:szCs w:val="28"/>
          </w:rPr>
          <w:t>71</w:t>
        </w:r>
      </w:hyperlink>
      <w:r w:rsidRPr="009C6DE3">
        <w:rPr>
          <w:rFonts w:ascii="Times New Roman" w:eastAsia="Times New Roman" w:hAnsi="Times New Roman" w:cs="Times New Roman"/>
          <w:sz w:val="28"/>
          <w:szCs w:val="28"/>
        </w:rPr>
        <w:t xml:space="preserve">, </w:t>
      </w:r>
      <w:hyperlink w:anchor="p353" w:history="1">
        <w:r w:rsidRPr="009C6DE3">
          <w:rPr>
            <w:rFonts w:ascii="Times New Roman" w:eastAsia="Times New Roman" w:hAnsi="Times New Roman" w:cs="Times New Roman"/>
            <w:color w:val="0000FF"/>
            <w:sz w:val="28"/>
            <w:szCs w:val="28"/>
          </w:rPr>
          <w:t>78</w:t>
        </w:r>
      </w:hyperlink>
      <w:r w:rsidRPr="009C6DE3">
        <w:rPr>
          <w:rFonts w:ascii="Times New Roman" w:eastAsia="Times New Roman" w:hAnsi="Times New Roman" w:cs="Times New Roman"/>
          <w:sz w:val="28"/>
          <w:szCs w:val="28"/>
        </w:rPr>
        <w:t xml:space="preserve"> - </w:t>
      </w:r>
      <w:hyperlink w:anchor="p354" w:history="1">
        <w:r w:rsidRPr="009C6DE3">
          <w:rPr>
            <w:rFonts w:ascii="Times New Roman" w:eastAsia="Times New Roman" w:hAnsi="Times New Roman" w:cs="Times New Roman"/>
            <w:color w:val="0000FF"/>
            <w:sz w:val="28"/>
            <w:szCs w:val="28"/>
          </w:rPr>
          <w:t>79</w:t>
        </w:r>
      </w:hyperlink>
      <w:r w:rsidRPr="009C6DE3">
        <w:rPr>
          <w:rFonts w:ascii="Times New Roman" w:eastAsia="Times New Roman" w:hAnsi="Times New Roman" w:cs="Times New Roman"/>
          <w:sz w:val="28"/>
          <w:szCs w:val="28"/>
        </w:rPr>
        <w:t xml:space="preserve"> Методики и с приложением данных из </w:t>
      </w:r>
      <w:r w:rsidR="00B76308" w:rsidRPr="00E56978">
        <w:rPr>
          <w:rFonts w:ascii="Times New Roman" w:eastAsia="Times New Roman" w:hAnsi="Times New Roman" w:cs="Times New Roman"/>
          <w:sz w:val="28"/>
          <w:szCs w:val="28"/>
        </w:rPr>
        <w:t>о</w:t>
      </w:r>
      <w:r w:rsidR="00514228" w:rsidRPr="00E56978">
        <w:rPr>
          <w:rFonts w:ascii="Times New Roman" w:eastAsia="Times New Roman" w:hAnsi="Times New Roman" w:cs="Times New Roman"/>
          <w:sz w:val="28"/>
          <w:szCs w:val="28"/>
        </w:rPr>
        <w:t>ткр</w:t>
      </w:r>
      <w:r w:rsidRPr="00E56978">
        <w:rPr>
          <w:rFonts w:ascii="Times New Roman" w:eastAsia="Times New Roman" w:hAnsi="Times New Roman" w:cs="Times New Roman"/>
          <w:sz w:val="28"/>
          <w:szCs w:val="28"/>
        </w:rPr>
        <w:t>ытых</w:t>
      </w:r>
      <w:r w:rsidRPr="009C6DE3">
        <w:rPr>
          <w:rFonts w:ascii="Times New Roman" w:eastAsia="Times New Roman" w:hAnsi="Times New Roman" w:cs="Times New Roman"/>
          <w:sz w:val="28"/>
          <w:szCs w:val="28"/>
        </w:rPr>
        <w:t xml:space="preserve"> и (или) официальных источников информации о текущей стоимости энергоносителей и горюче-смазочных материалов, официальной статистической информацией об индексах цен производителей на отдельные виды промышленных товаров, публикуемой </w:t>
      </w:r>
      <w:r w:rsidR="00E56978">
        <w:rPr>
          <w:rFonts w:ascii="Times New Roman" w:eastAsia="Times New Roman" w:hAnsi="Times New Roman" w:cs="Times New Roman"/>
          <w:sz w:val="28"/>
          <w:szCs w:val="28"/>
          <w:lang w:val="ky-KG"/>
        </w:rPr>
        <w:t>Нацстаткомом Кыргызской Республики</w:t>
      </w:r>
      <w:r w:rsidRPr="009C6DE3">
        <w:rPr>
          <w:rFonts w:ascii="Times New Roman" w:eastAsia="Times New Roman" w:hAnsi="Times New Roman" w:cs="Times New Roman"/>
          <w:sz w:val="28"/>
          <w:szCs w:val="28"/>
        </w:rPr>
        <w:t xml:space="preserve"> (в случае их использования при расчете восстановительной стоимости), документами, в которых установлены технические </w:t>
      </w:r>
      <w:r w:rsidRPr="009C6DE3">
        <w:rPr>
          <w:rFonts w:ascii="Times New Roman" w:eastAsia="Times New Roman" w:hAnsi="Times New Roman" w:cs="Times New Roman"/>
          <w:sz w:val="28"/>
          <w:szCs w:val="28"/>
        </w:rPr>
        <w:lastRenderedPageBreak/>
        <w:t xml:space="preserve">характеристики машин и механизмов (в случае необходимости их обоснования для выполненных расчетов) и расчетом стоимости эксплуатации машин и механизмов по рекомендуемому образцу, приведенному в </w:t>
      </w:r>
      <w:hyperlink w:anchor="p1110" w:history="1">
        <w:r w:rsidRPr="009C6DE3">
          <w:rPr>
            <w:rFonts w:ascii="Times New Roman" w:eastAsia="Times New Roman" w:hAnsi="Times New Roman" w:cs="Times New Roman"/>
            <w:color w:val="0000FF"/>
            <w:sz w:val="28"/>
            <w:szCs w:val="28"/>
          </w:rPr>
          <w:t xml:space="preserve">Приложении </w:t>
        </w:r>
        <w:r w:rsidR="000F0163"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6</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62. Информация, предоставляемая Поставщиком, должна содержать наименование, ИНН, контактные данные юридического лица, а также данные об исполнителе документа (фамилия, имя, отчество (последнее - при наличии), телефон).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4" w:name="p319"/>
      <w:bookmarkEnd w:id="24"/>
      <w:r w:rsidRPr="009C6DE3">
        <w:rPr>
          <w:rFonts w:ascii="Times New Roman" w:eastAsia="Times New Roman" w:hAnsi="Times New Roman" w:cs="Times New Roman"/>
          <w:sz w:val="28"/>
          <w:szCs w:val="28"/>
        </w:rPr>
        <w:t>63. В Обоснованиях Поставщиком указывается информация об учете (или не учете) в отпускных ценах налога на добавленную стоимость (далее - НДС).</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5" w:name="p320"/>
      <w:bookmarkEnd w:id="25"/>
      <w:r w:rsidRPr="009C6DE3">
        <w:rPr>
          <w:rFonts w:ascii="Times New Roman" w:eastAsia="Times New Roman" w:hAnsi="Times New Roman" w:cs="Times New Roman"/>
          <w:sz w:val="28"/>
          <w:szCs w:val="28"/>
        </w:rPr>
        <w:t xml:space="preserve">64. </w:t>
      </w:r>
      <w:r w:rsidR="00B76308">
        <w:rPr>
          <w:rFonts w:ascii="Times New Roman" w:eastAsia="Times New Roman" w:hAnsi="Times New Roman" w:cs="Times New Roman"/>
          <w:sz w:val="28"/>
          <w:szCs w:val="28"/>
        </w:rPr>
        <w:t xml:space="preserve"> </w:t>
      </w:r>
      <w:r w:rsidR="00204630" w:rsidRPr="009C6DE3">
        <w:rPr>
          <w:rFonts w:ascii="Times New Roman" w:eastAsia="Times New Roman" w:hAnsi="Times New Roman" w:cs="Times New Roman"/>
          <w:sz w:val="28"/>
          <w:szCs w:val="28"/>
        </w:rPr>
        <w:t xml:space="preserve"> </w:t>
      </w:r>
      <w:r w:rsidR="007209BA" w:rsidRPr="009C6DE3">
        <w:rPr>
          <w:rFonts w:ascii="Times New Roman" w:eastAsia="Times New Roman" w:hAnsi="Times New Roman" w:cs="Times New Roman"/>
          <w:sz w:val="28"/>
          <w:szCs w:val="28"/>
        </w:rPr>
        <w:t>Г</w:t>
      </w:r>
      <w:r w:rsidR="00204630" w:rsidRPr="009C6DE3">
        <w:rPr>
          <w:rFonts w:ascii="Times New Roman" w:eastAsia="Times New Roman" w:hAnsi="Times New Roman" w:cs="Times New Roman"/>
          <w:sz w:val="28"/>
          <w:szCs w:val="28"/>
        </w:rPr>
        <w:t>осстро</w:t>
      </w:r>
      <w:r w:rsidR="00E56978">
        <w:rPr>
          <w:rFonts w:ascii="Times New Roman" w:eastAsia="Times New Roman" w:hAnsi="Times New Roman" w:cs="Times New Roman"/>
          <w:sz w:val="28"/>
          <w:szCs w:val="28"/>
        </w:rPr>
        <w:t>ем</w:t>
      </w:r>
      <w:r w:rsidR="00204630" w:rsidRPr="009C6DE3">
        <w:rPr>
          <w:rFonts w:ascii="Times New Roman" w:eastAsia="Times New Roman" w:hAnsi="Times New Roman" w:cs="Times New Roman"/>
          <w:sz w:val="28"/>
          <w:szCs w:val="28"/>
        </w:rPr>
        <w:t xml:space="preserve"> </w:t>
      </w:r>
      <w:proofErr w:type="spellStart"/>
      <w:r w:rsidR="007209BA" w:rsidRPr="009C6DE3">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в течение 25 (двадцати пяти) календарных дней выполняется проверка представленных Отчетов и Обоснований на предмет: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комплектности Отчета и Обоснований и правильности их оформления;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правильности выполненных расчетов;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корректности определения стоимостных показателей материальных ресурсов (минимальная цена из 3 (трех) представленных предложений) эксплуатации машин и механизмов (минимальная цена из 2 (двух) представленных предложений), а также путем сравнения с информацией об их текущей стоимости, полученной из данных, представляемых</w:t>
      </w:r>
      <w:r w:rsidR="000F0163" w:rsidRPr="009C6DE3">
        <w:rPr>
          <w:rFonts w:ascii="Times New Roman" w:eastAsia="Times New Roman" w:hAnsi="Times New Roman" w:cs="Times New Roman"/>
          <w:sz w:val="28"/>
          <w:szCs w:val="28"/>
        </w:rPr>
        <w:t xml:space="preserve"> производителями и поставщиками</w:t>
      </w:r>
      <w:r w:rsidRPr="009C6DE3">
        <w:rPr>
          <w:rFonts w:ascii="Times New Roman" w:eastAsia="Times New Roman" w:hAnsi="Times New Roman" w:cs="Times New Roman"/>
          <w:sz w:val="28"/>
          <w:szCs w:val="28"/>
        </w:rPr>
        <w:t xml:space="preserve">, дополнительных источников (коммерческие предложения, прайс-листы Поставщиков и другие документы, содержащие информацию о стоимости строительных ресурсов, в том числе размещенные на официальных сайтах производителей, поставщиков или полученные по запросу (официальное письмо, электронная почта, факс), данных электронных торговых площадок и котировок товарно-сырьевых бирж, результатов конкурсов и аукционов, данные </w:t>
      </w:r>
      <w:r w:rsidR="00A051AD">
        <w:rPr>
          <w:rFonts w:ascii="Times New Roman" w:eastAsia="Times New Roman" w:hAnsi="Times New Roman" w:cs="Times New Roman"/>
          <w:sz w:val="28"/>
          <w:szCs w:val="28"/>
          <w:lang w:val="ky-KG"/>
        </w:rPr>
        <w:t>Нацстаткома</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65. В процессе проведения проверки</w:t>
      </w:r>
      <w:r w:rsidR="00385985" w:rsidRPr="009C6DE3">
        <w:rPr>
          <w:rFonts w:ascii="Times New Roman" w:eastAsia="Times New Roman" w:hAnsi="Times New Roman" w:cs="Times New Roman"/>
          <w:sz w:val="28"/>
          <w:szCs w:val="28"/>
        </w:rPr>
        <w:t xml:space="preserve"> </w:t>
      </w:r>
      <w:r w:rsidR="007209BA" w:rsidRPr="00933CB0">
        <w:rPr>
          <w:rFonts w:ascii="Times New Roman" w:eastAsia="Times New Roman" w:hAnsi="Times New Roman" w:cs="Times New Roman"/>
          <w:sz w:val="28"/>
          <w:szCs w:val="28"/>
        </w:rPr>
        <w:t>Госстрое</w:t>
      </w:r>
      <w:r w:rsidR="00B76308" w:rsidRPr="00933CB0">
        <w:rPr>
          <w:rFonts w:ascii="Times New Roman" w:eastAsia="Times New Roman" w:hAnsi="Times New Roman" w:cs="Times New Roman"/>
          <w:sz w:val="28"/>
          <w:szCs w:val="28"/>
        </w:rPr>
        <w:t>м</w:t>
      </w:r>
      <w:r w:rsidR="007209BA" w:rsidRPr="00933CB0">
        <w:rPr>
          <w:rFonts w:ascii="Times New Roman" w:eastAsia="Times New Roman" w:hAnsi="Times New Roman" w:cs="Times New Roman"/>
          <w:sz w:val="28"/>
          <w:szCs w:val="28"/>
        </w:rPr>
        <w:t xml:space="preserve"> </w:t>
      </w:r>
      <w:proofErr w:type="spellStart"/>
      <w:r w:rsidR="007209BA" w:rsidRPr="00933CB0">
        <w:rPr>
          <w:rFonts w:ascii="Times New Roman" w:eastAsia="Times New Roman" w:hAnsi="Times New Roman" w:cs="Times New Roman"/>
          <w:sz w:val="28"/>
          <w:szCs w:val="28"/>
        </w:rPr>
        <w:t>Кыргызской</w:t>
      </w:r>
      <w:proofErr w:type="spellEnd"/>
      <w:r w:rsidR="007209BA"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 xml:space="preserve">или лицом, исполняющим его обязанности, в адрес органа исполнительной власти и Организации могут быть направлены замечания к представленным Отчетам и Обоснованиям, а также запрошены дополнительные уточняющие сведения и материалы по результатам Конъюнктурного анализа текущих цен, которые должны быть представлены </w:t>
      </w:r>
      <w:r w:rsidRPr="00933CB0">
        <w:rPr>
          <w:rFonts w:ascii="Times New Roman" w:eastAsia="Times New Roman" w:hAnsi="Times New Roman" w:cs="Times New Roman"/>
          <w:sz w:val="28"/>
          <w:szCs w:val="28"/>
        </w:rPr>
        <w:t>в</w:t>
      </w:r>
      <w:r w:rsidR="00A051AD" w:rsidRPr="00933CB0">
        <w:rPr>
          <w:rFonts w:ascii="Times New Roman" w:eastAsia="Times New Roman" w:hAnsi="Times New Roman" w:cs="Times New Roman"/>
          <w:sz w:val="28"/>
          <w:szCs w:val="28"/>
          <w:lang w:val="ky-KG"/>
        </w:rPr>
        <w:t xml:space="preserve"> </w:t>
      </w:r>
      <w:r w:rsidR="00385985" w:rsidRPr="00933CB0">
        <w:rPr>
          <w:rFonts w:ascii="Times New Roman" w:eastAsia="Times New Roman" w:hAnsi="Times New Roman" w:cs="Times New Roman"/>
          <w:sz w:val="28"/>
          <w:szCs w:val="28"/>
        </w:rPr>
        <w:t>Госстро</w:t>
      </w:r>
      <w:r w:rsidR="00B76308" w:rsidRPr="00933CB0">
        <w:rPr>
          <w:rFonts w:ascii="Times New Roman" w:eastAsia="Times New Roman" w:hAnsi="Times New Roman" w:cs="Times New Roman"/>
          <w:sz w:val="28"/>
          <w:szCs w:val="28"/>
        </w:rPr>
        <w:t>й</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w:t>
      </w:r>
      <w:r w:rsidR="00385985"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в срок, установленный в таком запросе, но не менее 5 (пяти) календарных дней.</w:t>
      </w:r>
    </w:p>
    <w:p w:rsidR="007402F2" w:rsidRPr="00933CB0"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66. В случае </w:t>
      </w:r>
      <w:r w:rsidR="00A051AD">
        <w:rPr>
          <w:rFonts w:ascii="Times New Roman" w:eastAsia="Times New Roman" w:hAnsi="Times New Roman" w:cs="Times New Roman"/>
          <w:sz w:val="28"/>
          <w:szCs w:val="28"/>
        </w:rPr>
        <w:t>если по результатам проведенной</w:t>
      </w:r>
      <w:r w:rsidR="00A051AD">
        <w:rPr>
          <w:rFonts w:ascii="Times New Roman" w:eastAsia="Times New Roman" w:hAnsi="Times New Roman" w:cs="Times New Roman"/>
          <w:sz w:val="28"/>
          <w:szCs w:val="28"/>
          <w:lang w:val="ky-KG"/>
        </w:rPr>
        <w:t xml:space="preserve"> </w:t>
      </w:r>
      <w:r w:rsidR="00385985" w:rsidRPr="00933CB0">
        <w:rPr>
          <w:rFonts w:ascii="Times New Roman" w:eastAsia="Times New Roman" w:hAnsi="Times New Roman" w:cs="Times New Roman"/>
          <w:sz w:val="28"/>
          <w:szCs w:val="28"/>
        </w:rPr>
        <w:t>Госстро</w:t>
      </w:r>
      <w:r w:rsidR="00B76308" w:rsidRPr="00933CB0">
        <w:rPr>
          <w:rFonts w:ascii="Times New Roman" w:eastAsia="Times New Roman" w:hAnsi="Times New Roman" w:cs="Times New Roman"/>
          <w:sz w:val="28"/>
          <w:szCs w:val="28"/>
        </w:rPr>
        <w:t>ем</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 </w:t>
      </w:r>
      <w:r w:rsidRPr="00933CB0">
        <w:rPr>
          <w:rFonts w:ascii="Times New Roman" w:eastAsia="Times New Roman" w:hAnsi="Times New Roman" w:cs="Times New Roman"/>
          <w:sz w:val="28"/>
          <w:szCs w:val="28"/>
        </w:rPr>
        <w:t xml:space="preserve">проверки в соответствии с </w:t>
      </w:r>
      <w:hyperlink w:anchor="p320" w:history="1">
        <w:r w:rsidRPr="00933CB0">
          <w:rPr>
            <w:rFonts w:ascii="Times New Roman" w:eastAsia="Times New Roman" w:hAnsi="Times New Roman" w:cs="Times New Roman"/>
            <w:color w:val="0000FF"/>
            <w:sz w:val="28"/>
            <w:szCs w:val="28"/>
          </w:rPr>
          <w:t>пунктом 64</w:t>
        </w:r>
      </w:hyperlink>
      <w:r w:rsidRPr="00933CB0">
        <w:rPr>
          <w:rFonts w:ascii="Times New Roman" w:eastAsia="Times New Roman" w:hAnsi="Times New Roman" w:cs="Times New Roman"/>
          <w:sz w:val="28"/>
          <w:szCs w:val="28"/>
        </w:rPr>
        <w:t xml:space="preserve"> Методики подтверждена обоснованность Отчета, представленного органом исполнительной власти, или Организацией, </w:t>
      </w:r>
      <w:r w:rsidR="00A051AD" w:rsidRPr="00933CB0">
        <w:rPr>
          <w:rFonts w:ascii="Times New Roman" w:eastAsia="Times New Roman" w:hAnsi="Times New Roman" w:cs="Times New Roman"/>
          <w:sz w:val="28"/>
          <w:szCs w:val="28"/>
        </w:rPr>
        <w:t xml:space="preserve">Госстроем </w:t>
      </w:r>
      <w:proofErr w:type="spellStart"/>
      <w:r w:rsidR="00A051AD" w:rsidRPr="00933CB0">
        <w:rPr>
          <w:rFonts w:ascii="Times New Roman" w:eastAsia="Times New Roman" w:hAnsi="Times New Roman" w:cs="Times New Roman"/>
          <w:sz w:val="28"/>
          <w:szCs w:val="28"/>
        </w:rPr>
        <w:t>Кыргызской</w:t>
      </w:r>
      <w:proofErr w:type="spellEnd"/>
      <w:r w:rsidR="00A051AD"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 xml:space="preserve"> выполняется расчет индексов изменения сметной стоимости на основании таких Отчетов и Обоснований в порядке, установленном </w:t>
      </w:r>
      <w:hyperlink w:anchor="p93" w:history="1">
        <w:r w:rsidRPr="00933CB0">
          <w:rPr>
            <w:rFonts w:ascii="Times New Roman" w:eastAsia="Times New Roman" w:hAnsi="Times New Roman" w:cs="Times New Roman"/>
            <w:color w:val="0000FF"/>
            <w:sz w:val="28"/>
            <w:szCs w:val="28"/>
          </w:rPr>
          <w:t>главой III</w:t>
        </w:r>
      </w:hyperlink>
      <w:r w:rsidRPr="00933CB0">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33CB0">
        <w:rPr>
          <w:rFonts w:ascii="Times New Roman" w:eastAsia="Times New Roman" w:hAnsi="Times New Roman" w:cs="Times New Roman"/>
          <w:sz w:val="28"/>
          <w:szCs w:val="28"/>
        </w:rPr>
        <w:t xml:space="preserve">67. В случае </w:t>
      </w:r>
      <w:r w:rsidR="00A051AD" w:rsidRPr="00933CB0">
        <w:rPr>
          <w:rFonts w:ascii="Times New Roman" w:eastAsia="Times New Roman" w:hAnsi="Times New Roman" w:cs="Times New Roman"/>
          <w:sz w:val="28"/>
          <w:szCs w:val="28"/>
        </w:rPr>
        <w:t xml:space="preserve">если по результатам проведенной </w:t>
      </w:r>
      <w:r w:rsidR="00385985" w:rsidRPr="00933CB0">
        <w:rPr>
          <w:rFonts w:ascii="Times New Roman" w:eastAsia="Times New Roman" w:hAnsi="Times New Roman" w:cs="Times New Roman"/>
          <w:sz w:val="28"/>
          <w:szCs w:val="28"/>
        </w:rPr>
        <w:t>Госстрое</w:t>
      </w:r>
      <w:r w:rsidR="00B76308" w:rsidRPr="00933CB0">
        <w:rPr>
          <w:rFonts w:ascii="Times New Roman" w:eastAsia="Times New Roman" w:hAnsi="Times New Roman" w:cs="Times New Roman"/>
          <w:sz w:val="28"/>
          <w:szCs w:val="28"/>
        </w:rPr>
        <w:t>м</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 </w:t>
      </w:r>
      <w:r w:rsidRPr="00933CB0">
        <w:rPr>
          <w:rFonts w:ascii="Times New Roman" w:eastAsia="Times New Roman" w:hAnsi="Times New Roman" w:cs="Times New Roman"/>
          <w:sz w:val="28"/>
          <w:szCs w:val="28"/>
        </w:rPr>
        <w:t xml:space="preserve">проверки в соответствии с </w:t>
      </w:r>
      <w:hyperlink w:anchor="p320" w:history="1">
        <w:r w:rsidRPr="00933CB0">
          <w:rPr>
            <w:rFonts w:ascii="Times New Roman" w:eastAsia="Times New Roman" w:hAnsi="Times New Roman" w:cs="Times New Roman"/>
            <w:color w:val="0000FF"/>
            <w:sz w:val="28"/>
            <w:szCs w:val="28"/>
          </w:rPr>
          <w:t>пунктом 64</w:t>
        </w:r>
      </w:hyperlink>
      <w:r w:rsidRPr="00933CB0">
        <w:rPr>
          <w:rFonts w:ascii="Times New Roman" w:eastAsia="Times New Roman" w:hAnsi="Times New Roman" w:cs="Times New Roman"/>
          <w:sz w:val="28"/>
          <w:szCs w:val="28"/>
        </w:rPr>
        <w:t xml:space="preserve"> Методики частично подтверждена обоснованность стоимости строительных ресурсов, входящих в Отчет, представленный органом исполнительной власти, и Организацией, </w:t>
      </w:r>
      <w:r w:rsidR="00B76308" w:rsidRPr="00933CB0">
        <w:rPr>
          <w:rFonts w:ascii="Times New Roman" w:eastAsia="Times New Roman" w:hAnsi="Times New Roman" w:cs="Times New Roman"/>
          <w:sz w:val="28"/>
          <w:szCs w:val="28"/>
        </w:rPr>
        <w:t xml:space="preserve"> </w:t>
      </w:r>
      <w:r w:rsidR="00204630" w:rsidRPr="00933CB0">
        <w:rPr>
          <w:rFonts w:ascii="Times New Roman" w:eastAsia="Times New Roman" w:hAnsi="Times New Roman" w:cs="Times New Roman"/>
          <w:sz w:val="28"/>
          <w:szCs w:val="28"/>
        </w:rPr>
        <w:t xml:space="preserve"> </w:t>
      </w:r>
      <w:r w:rsidR="00385985" w:rsidRPr="00933CB0">
        <w:rPr>
          <w:rFonts w:ascii="Times New Roman" w:eastAsia="Times New Roman" w:hAnsi="Times New Roman" w:cs="Times New Roman"/>
          <w:sz w:val="28"/>
          <w:szCs w:val="28"/>
        </w:rPr>
        <w:t>Госстро</w:t>
      </w:r>
      <w:r w:rsidR="00B76308" w:rsidRPr="00933CB0">
        <w:rPr>
          <w:rFonts w:ascii="Times New Roman" w:eastAsia="Times New Roman" w:hAnsi="Times New Roman" w:cs="Times New Roman"/>
          <w:sz w:val="28"/>
          <w:szCs w:val="28"/>
        </w:rPr>
        <w:t>й</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 </w:t>
      </w:r>
      <w:r w:rsidRPr="00933CB0">
        <w:rPr>
          <w:rFonts w:ascii="Times New Roman" w:eastAsia="Times New Roman" w:hAnsi="Times New Roman" w:cs="Times New Roman"/>
          <w:sz w:val="28"/>
          <w:szCs w:val="28"/>
        </w:rPr>
        <w:t>вправе выполнить расчет индексов по тем</w:t>
      </w:r>
      <w:r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lastRenderedPageBreak/>
        <w:t xml:space="preserve">видам объектов, по </w:t>
      </w:r>
      <w:proofErr w:type="spellStart"/>
      <w:r w:rsidRPr="009C6DE3">
        <w:rPr>
          <w:rFonts w:ascii="Times New Roman" w:eastAsia="Times New Roman" w:hAnsi="Times New Roman" w:cs="Times New Roman"/>
          <w:sz w:val="28"/>
          <w:szCs w:val="28"/>
        </w:rPr>
        <w:t>ценообразующим</w:t>
      </w:r>
      <w:proofErr w:type="spellEnd"/>
      <w:r w:rsidRPr="009C6DE3">
        <w:rPr>
          <w:rFonts w:ascii="Times New Roman" w:eastAsia="Times New Roman" w:hAnsi="Times New Roman" w:cs="Times New Roman"/>
          <w:sz w:val="28"/>
          <w:szCs w:val="28"/>
        </w:rPr>
        <w:t xml:space="preserve"> ресурсам которых есть Обоснования, в порядке, установленном </w:t>
      </w:r>
      <w:hyperlink w:anchor="p93" w:history="1">
        <w:r w:rsidRPr="009C6DE3">
          <w:rPr>
            <w:rFonts w:ascii="Times New Roman" w:eastAsia="Times New Roman" w:hAnsi="Times New Roman" w:cs="Times New Roman"/>
            <w:color w:val="0000FF"/>
            <w:sz w:val="28"/>
            <w:szCs w:val="28"/>
          </w:rPr>
          <w:t>главой III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68. В случае если по результатам проведенной проверки не подтверждена обоснованность Отчета, представленного органом исполнительной власти и Организацией, </w:t>
      </w:r>
      <w:r w:rsidR="00B76308">
        <w:rPr>
          <w:rFonts w:ascii="Times New Roman" w:eastAsia="Times New Roman" w:hAnsi="Times New Roman" w:cs="Times New Roman"/>
          <w:sz w:val="28"/>
          <w:szCs w:val="28"/>
        </w:rPr>
        <w:t xml:space="preserve"> </w:t>
      </w:r>
      <w:r w:rsidR="00385985" w:rsidRPr="009C6DE3">
        <w:rPr>
          <w:rFonts w:ascii="Times New Roman" w:eastAsia="Times New Roman" w:hAnsi="Times New Roman" w:cs="Times New Roman"/>
          <w:sz w:val="28"/>
          <w:szCs w:val="28"/>
        </w:rPr>
        <w:t>Госстро</w:t>
      </w:r>
      <w:r w:rsidR="00B76308">
        <w:rPr>
          <w:rFonts w:ascii="Times New Roman" w:eastAsia="Times New Roman" w:hAnsi="Times New Roman" w:cs="Times New Roman"/>
          <w:sz w:val="28"/>
          <w:szCs w:val="28"/>
        </w:rPr>
        <w:t>й</w:t>
      </w:r>
      <w:r w:rsidR="00385985" w:rsidRPr="009C6DE3">
        <w:rPr>
          <w:rFonts w:ascii="Times New Roman" w:eastAsia="Times New Roman" w:hAnsi="Times New Roman" w:cs="Times New Roman"/>
          <w:sz w:val="28"/>
          <w:szCs w:val="28"/>
        </w:rPr>
        <w:t xml:space="preserve"> </w:t>
      </w:r>
      <w:proofErr w:type="spellStart"/>
      <w:r w:rsidR="00385985" w:rsidRPr="009C6DE3">
        <w:rPr>
          <w:rFonts w:ascii="Times New Roman" w:eastAsia="Times New Roman" w:hAnsi="Times New Roman" w:cs="Times New Roman"/>
          <w:sz w:val="28"/>
          <w:szCs w:val="28"/>
        </w:rPr>
        <w:t>Кыргызской</w:t>
      </w:r>
      <w:proofErr w:type="spellEnd"/>
      <w:r w:rsidR="00385985"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направляет в адрес органа исполнительной власти, и Организации письмо, содержащее отказ в применении расчетного метода в очередном отчетном периоде и выполняет расчет индексов по видам объектов прогнозным методом, применяемым в соответствии с </w:t>
      </w:r>
      <w:hyperlink w:anchor="p300" w:history="1">
        <w:r w:rsidRPr="009C6DE3">
          <w:rPr>
            <w:rFonts w:ascii="Times New Roman" w:eastAsia="Times New Roman" w:hAnsi="Times New Roman" w:cs="Times New Roman"/>
            <w:color w:val="0000FF"/>
            <w:sz w:val="28"/>
            <w:szCs w:val="28"/>
          </w:rPr>
          <w:t>пунктами 53</w:t>
        </w:r>
      </w:hyperlink>
      <w:r w:rsidRPr="009C6DE3">
        <w:rPr>
          <w:rFonts w:ascii="Times New Roman" w:eastAsia="Times New Roman" w:hAnsi="Times New Roman" w:cs="Times New Roman"/>
          <w:sz w:val="28"/>
          <w:szCs w:val="28"/>
        </w:rPr>
        <w:t xml:space="preserve"> - </w:t>
      </w:r>
      <w:hyperlink w:anchor="p307" w:history="1">
        <w:r w:rsidRPr="009C6DE3">
          <w:rPr>
            <w:rFonts w:ascii="Times New Roman" w:eastAsia="Times New Roman" w:hAnsi="Times New Roman" w:cs="Times New Roman"/>
            <w:color w:val="0000FF"/>
            <w:sz w:val="28"/>
            <w:szCs w:val="28"/>
          </w:rPr>
          <w:t>58</w:t>
        </w:r>
      </w:hyperlink>
      <w:r w:rsidRPr="009C6DE3">
        <w:rPr>
          <w:rFonts w:ascii="Times New Roman" w:eastAsia="Times New Roman" w:hAnsi="Times New Roman" w:cs="Times New Roman"/>
          <w:sz w:val="28"/>
          <w:szCs w:val="28"/>
        </w:rPr>
        <w:t xml:space="preserve"> Методики или вправе выполнить их расчет на основании Конъюнктурного анализа текущих цен</w:t>
      </w:r>
      <w:r w:rsidR="00A051AD" w:rsidRPr="00933CB0">
        <w:rPr>
          <w:rFonts w:ascii="Times New Roman" w:eastAsia="Times New Roman" w:hAnsi="Times New Roman" w:cs="Times New Roman"/>
          <w:sz w:val="28"/>
          <w:szCs w:val="28"/>
        </w:rPr>
        <w:t>,</w:t>
      </w:r>
      <w:r w:rsidRPr="00933CB0">
        <w:rPr>
          <w:rFonts w:ascii="Times New Roman" w:eastAsia="Times New Roman" w:hAnsi="Times New Roman" w:cs="Times New Roman"/>
          <w:sz w:val="28"/>
          <w:szCs w:val="28"/>
        </w:rPr>
        <w:t xml:space="preserve"> а также</w:t>
      </w:r>
      <w:r w:rsidRPr="009C6DE3">
        <w:rPr>
          <w:rFonts w:ascii="Times New Roman" w:eastAsia="Times New Roman" w:hAnsi="Times New Roman" w:cs="Times New Roman"/>
          <w:sz w:val="28"/>
          <w:szCs w:val="28"/>
        </w:rPr>
        <w:t xml:space="preserve"> отчетных данных за предыдущий период.</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6" w:name="p328"/>
      <w:bookmarkEnd w:id="26"/>
      <w:r w:rsidRPr="009C6DE3">
        <w:rPr>
          <w:rFonts w:ascii="Times New Roman" w:eastAsia="Times New Roman" w:hAnsi="Times New Roman" w:cs="Times New Roman"/>
          <w:sz w:val="28"/>
          <w:szCs w:val="28"/>
        </w:rPr>
        <w:t>69. Основанием для отказа в применении расчетного метода в очередном отчетном периоде является: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несоответствие комплектности и оформления представленных расчетных обоснований положениям </w:t>
      </w:r>
      <w:hyperlink w:anchor="p315" w:history="1">
        <w:r w:rsidRPr="009C6DE3">
          <w:rPr>
            <w:rFonts w:ascii="Times New Roman" w:eastAsia="Times New Roman" w:hAnsi="Times New Roman" w:cs="Times New Roman"/>
            <w:color w:val="0000FF"/>
            <w:sz w:val="28"/>
            <w:szCs w:val="28"/>
          </w:rPr>
          <w:t>пунктов 61</w:t>
        </w:r>
      </w:hyperlink>
      <w:r w:rsidRPr="009C6DE3">
        <w:rPr>
          <w:rFonts w:ascii="Times New Roman" w:eastAsia="Times New Roman" w:hAnsi="Times New Roman" w:cs="Times New Roman"/>
          <w:sz w:val="28"/>
          <w:szCs w:val="28"/>
        </w:rPr>
        <w:t xml:space="preserve"> - </w:t>
      </w:r>
      <w:hyperlink w:anchor="p320" w:history="1">
        <w:r w:rsidRPr="009C6DE3">
          <w:rPr>
            <w:rFonts w:ascii="Times New Roman" w:eastAsia="Times New Roman" w:hAnsi="Times New Roman" w:cs="Times New Roman"/>
            <w:color w:val="0000FF"/>
            <w:sz w:val="28"/>
            <w:szCs w:val="28"/>
          </w:rPr>
          <w:t>64</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выявление ошибок в расчетах, которые невозможно устранить в период, установленный </w:t>
      </w:r>
      <w:hyperlink w:anchor="p320" w:history="1">
        <w:r w:rsidRPr="009C6DE3">
          <w:rPr>
            <w:rFonts w:ascii="Times New Roman" w:eastAsia="Times New Roman" w:hAnsi="Times New Roman" w:cs="Times New Roman"/>
            <w:color w:val="0000FF"/>
            <w:sz w:val="28"/>
            <w:szCs w:val="28"/>
          </w:rPr>
          <w:t>пунктом 64</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превышение стоимости материальных ресурсов, оборудования и эксплуатации машин и механизмов, представленной в Отчете, над стоимостью аналогичных материальных ресурсов, оборудования, эксплуатации машин и механизмов, представленной в </w:t>
      </w:r>
      <w:r w:rsidR="00385985" w:rsidRPr="00933CB0">
        <w:rPr>
          <w:rFonts w:ascii="Times New Roman" w:eastAsia="Times New Roman" w:hAnsi="Times New Roman" w:cs="Times New Roman"/>
          <w:sz w:val="28"/>
          <w:szCs w:val="28"/>
        </w:rPr>
        <w:t>Госстро</w:t>
      </w:r>
      <w:r w:rsidR="00B76308" w:rsidRPr="00933CB0">
        <w:rPr>
          <w:rFonts w:ascii="Times New Roman" w:eastAsia="Times New Roman" w:hAnsi="Times New Roman" w:cs="Times New Roman"/>
          <w:sz w:val="28"/>
          <w:szCs w:val="28"/>
        </w:rPr>
        <w:t xml:space="preserve">й </w:t>
      </w:r>
      <w:proofErr w:type="spellStart"/>
      <w:r w:rsidR="00385985" w:rsidRPr="00933CB0">
        <w:rPr>
          <w:rFonts w:ascii="Times New Roman" w:eastAsia="Times New Roman" w:hAnsi="Times New Roman" w:cs="Times New Roman"/>
          <w:sz w:val="28"/>
          <w:szCs w:val="28"/>
        </w:rPr>
        <w:t>Кыргызской</w:t>
      </w:r>
      <w:proofErr w:type="spellEnd"/>
      <w:r w:rsidR="00385985" w:rsidRPr="009C6DE3">
        <w:rPr>
          <w:rFonts w:ascii="Times New Roman" w:eastAsia="Times New Roman" w:hAnsi="Times New Roman" w:cs="Times New Roman"/>
          <w:sz w:val="28"/>
          <w:szCs w:val="28"/>
        </w:rPr>
        <w:t xml:space="preserve"> Республики </w:t>
      </w:r>
      <w:r w:rsidRPr="009C6DE3">
        <w:rPr>
          <w:rFonts w:ascii="Times New Roman" w:eastAsia="Times New Roman" w:hAnsi="Times New Roman" w:cs="Times New Roman"/>
          <w:sz w:val="28"/>
          <w:szCs w:val="28"/>
        </w:rPr>
        <w:t xml:space="preserve">в предыдущем отчетном периоде, более чем на 10 процентов, вследствие влияния </w:t>
      </w:r>
      <w:proofErr w:type="spellStart"/>
      <w:r w:rsidR="00204630" w:rsidRPr="00933CB0">
        <w:rPr>
          <w:rFonts w:ascii="Times New Roman" w:eastAsia="Times New Roman" w:hAnsi="Times New Roman" w:cs="Times New Roman"/>
          <w:sz w:val="28"/>
          <w:szCs w:val="28"/>
        </w:rPr>
        <w:t>Кыргызской</w:t>
      </w:r>
      <w:proofErr w:type="spellEnd"/>
      <w:r w:rsidR="00204630" w:rsidRPr="00933CB0">
        <w:rPr>
          <w:rFonts w:ascii="Times New Roman" w:eastAsia="Times New Roman" w:hAnsi="Times New Roman" w:cs="Times New Roman"/>
          <w:sz w:val="28"/>
          <w:szCs w:val="28"/>
        </w:rPr>
        <w:t xml:space="preserve"> Республики</w:t>
      </w:r>
      <w:r w:rsidR="00B76308" w:rsidRPr="00933CB0">
        <w:rPr>
          <w:rFonts w:ascii="Times New Roman" w:eastAsia="Times New Roman" w:hAnsi="Times New Roman" w:cs="Times New Roman"/>
          <w:sz w:val="28"/>
          <w:szCs w:val="28"/>
        </w:rPr>
        <w:t xml:space="preserve"> кр</w:t>
      </w:r>
      <w:r w:rsidRPr="00933CB0">
        <w:rPr>
          <w:rFonts w:ascii="Times New Roman" w:eastAsia="Times New Roman" w:hAnsi="Times New Roman" w:cs="Times New Roman"/>
          <w:sz w:val="28"/>
          <w:szCs w:val="28"/>
        </w:rPr>
        <w:t>аткосрочных</w:t>
      </w:r>
      <w:r w:rsidRPr="009C6DE3">
        <w:rPr>
          <w:rFonts w:ascii="Times New Roman" w:eastAsia="Times New Roman" w:hAnsi="Times New Roman" w:cs="Times New Roman"/>
          <w:sz w:val="28"/>
          <w:szCs w:val="28"/>
        </w:rPr>
        <w:t xml:space="preserve"> (временных) факторов (сезонность и другие).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7" w:name="p332"/>
      <w:bookmarkEnd w:id="27"/>
      <w:r w:rsidRPr="009C6DE3">
        <w:rPr>
          <w:rFonts w:ascii="Times New Roman" w:eastAsia="Times New Roman" w:hAnsi="Times New Roman" w:cs="Times New Roman"/>
          <w:sz w:val="28"/>
          <w:szCs w:val="28"/>
        </w:rPr>
        <w:t xml:space="preserve">70. В очередном отчетном периоде органами исполнительной власти </w:t>
      </w:r>
      <w:r w:rsidR="000F0163" w:rsidRPr="009C6DE3">
        <w:rPr>
          <w:rFonts w:ascii="Times New Roman" w:eastAsia="Times New Roman" w:hAnsi="Times New Roman" w:cs="Times New Roman"/>
          <w:sz w:val="28"/>
          <w:szCs w:val="28"/>
        </w:rPr>
        <w:t xml:space="preserve">и Организациями </w:t>
      </w:r>
      <w:r w:rsidRPr="009C6DE3">
        <w:rPr>
          <w:rFonts w:ascii="Times New Roman" w:eastAsia="Times New Roman" w:hAnsi="Times New Roman" w:cs="Times New Roman"/>
          <w:sz w:val="28"/>
          <w:szCs w:val="28"/>
        </w:rPr>
        <w:t xml:space="preserve">по сводной номенклатуре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методом Конъюнктурного анализа определяется и заносится в Отчет информация о стоимости в текущем уровне цен материальных ресурсов, оборудования, эксплуатации машин и механизмов в соответствии с </w:t>
      </w:r>
      <w:hyperlink w:anchor="p308" w:history="1">
        <w:r w:rsidRPr="009C6DE3">
          <w:rPr>
            <w:rFonts w:ascii="Times New Roman" w:eastAsia="Times New Roman" w:hAnsi="Times New Roman" w:cs="Times New Roman"/>
            <w:color w:val="0000FF"/>
            <w:sz w:val="28"/>
            <w:szCs w:val="28"/>
          </w:rPr>
          <w:t>пунктами 59</w:t>
        </w:r>
      </w:hyperlink>
      <w:r w:rsidRPr="009C6DE3">
        <w:rPr>
          <w:rFonts w:ascii="Times New Roman" w:eastAsia="Times New Roman" w:hAnsi="Times New Roman" w:cs="Times New Roman"/>
          <w:sz w:val="28"/>
          <w:szCs w:val="28"/>
        </w:rPr>
        <w:t xml:space="preserve"> - </w:t>
      </w:r>
      <w:hyperlink w:anchor="p328" w:history="1">
        <w:r w:rsidRPr="009C6DE3">
          <w:rPr>
            <w:rFonts w:ascii="Times New Roman" w:eastAsia="Times New Roman" w:hAnsi="Times New Roman" w:cs="Times New Roman"/>
            <w:color w:val="0000FF"/>
            <w:sz w:val="28"/>
            <w:szCs w:val="28"/>
          </w:rPr>
          <w:t>69</w:t>
        </w:r>
      </w:hyperlink>
      <w:r w:rsidRPr="009C6DE3">
        <w:rPr>
          <w:rFonts w:ascii="Times New Roman" w:eastAsia="Times New Roman" w:hAnsi="Times New Roman" w:cs="Times New Roman"/>
          <w:sz w:val="28"/>
          <w:szCs w:val="28"/>
        </w:rPr>
        <w:t xml:space="preserve"> Методики в порядке, установленном </w:t>
      </w:r>
      <w:hyperlink w:anchor="p334" w:history="1">
        <w:r w:rsidRPr="009C6DE3">
          <w:rPr>
            <w:rFonts w:ascii="Times New Roman" w:eastAsia="Times New Roman" w:hAnsi="Times New Roman" w:cs="Times New Roman"/>
            <w:color w:val="0000FF"/>
            <w:sz w:val="28"/>
            <w:szCs w:val="28"/>
          </w:rPr>
          <w:t>пунктами 72</w:t>
        </w:r>
      </w:hyperlink>
      <w:r w:rsidRPr="009C6DE3">
        <w:rPr>
          <w:rFonts w:ascii="Times New Roman" w:eastAsia="Times New Roman" w:hAnsi="Times New Roman" w:cs="Times New Roman"/>
          <w:sz w:val="28"/>
          <w:szCs w:val="28"/>
        </w:rPr>
        <w:t xml:space="preserve"> - </w:t>
      </w:r>
      <w:hyperlink w:anchor="p354" w:history="1">
        <w:r w:rsidRPr="009C6DE3">
          <w:rPr>
            <w:rFonts w:ascii="Times New Roman" w:eastAsia="Times New Roman" w:hAnsi="Times New Roman" w:cs="Times New Roman"/>
            <w:color w:val="0000FF"/>
            <w:sz w:val="28"/>
            <w:szCs w:val="28"/>
          </w:rPr>
          <w:t>79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28" w:name="p333"/>
      <w:bookmarkStart w:id="29" w:name="p334"/>
      <w:bookmarkEnd w:id="28"/>
      <w:bookmarkEnd w:id="29"/>
      <w:r w:rsidRPr="009C6DE3">
        <w:rPr>
          <w:rFonts w:ascii="Times New Roman" w:eastAsia="Times New Roman" w:hAnsi="Times New Roman" w:cs="Times New Roman"/>
          <w:sz w:val="28"/>
          <w:szCs w:val="28"/>
        </w:rPr>
        <w:t>72. Стоимость материальных ресурсов и оборудования в текущем уровне цен определяется путем выбора минимальной отпускной цены по результатам проведенного Конъюнктурного анализа текущих цен не менее 3 (трех) (при наличии) Поставщиков. Стоимость поставляемых и (или) выпускаемых единственным Поставщиком материальных ресурсов и оборудования в текущем уровне цен допускается определять на основании отпускной цены по 1 (одному) Поставщику.</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исключительных случаях, если материальные ресурсы не реализуются (не производятся) как самостоятельный вид продукции (заводское изготовление) на территории ценовой зоны, их стоимость в текущем уровне цен определяется на основании РКЦ, включающих следующие статьи затрат: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материальные затраты: затраты на приобретение материальных ресурсов, относящихся на себестоимость продукции в качестве элемента прямых затрат, исходя из норм и нормативов расхода материальных ресурсов и цен их приобретения (учитываются по актуальным текущим отпускным </w:t>
      </w:r>
      <w:r w:rsidRPr="009C6DE3">
        <w:rPr>
          <w:rFonts w:ascii="Times New Roman" w:eastAsia="Times New Roman" w:hAnsi="Times New Roman" w:cs="Times New Roman"/>
          <w:sz w:val="28"/>
          <w:szCs w:val="28"/>
        </w:rPr>
        <w:lastRenderedPageBreak/>
        <w:t>ценам, представленным производителями строительных ресурсов, с учетом доставки до места сборки и заготовительно-складских расходов при необходимости);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затраты на оплату труда: затраты на заработную плату рабочих, непосредственно участвующих в процессе производства продукции (определяются на основании действующей нормативной базы по труду (единые и ведомственные нормы и расценки на строительные, монтажные и ремонтно-строительные работы и прочее) и учитывается в соответствии с технологией производства работ. При расчете часовых ставок оплаты труда используются данные среднемесячной заработной платы, сложившиеся в организации);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накладные расходы в соответствии с перечнем затрат с расшифровкой каждой статьи затрат;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 плановая рентабельность (прибыль).</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73. Для обоснования РКЦ формируется комплект расчетно-калькуляционных материалов (далее - РКМ). Состав комплекта РКМ, а также используемые формы документов определяются видом продукции, технологическим циклом изготовления, сроками поставки, требованиями заказчика или условиями контракта.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Типовой комплект РКМ включает в себя альбомы рабочих чертежей (схемы) изделий, расшифровки элементов прямых затрат на единицу продукции, расход материалов и комплектующих изделий (в физических единицах измерения), расшифровки принятых в РКЦ накладных затрат и прибыли, документы, подтверждающие стоимость материалов и комплектующих изделий (товарно-транспортные накладные, счета-фактуры, прайс-листы).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Для подтверждения указанных расчетов к РКМ могут</w:t>
      </w:r>
      <w:r w:rsidR="00D10F39">
        <w:rPr>
          <w:rFonts w:ascii="Times New Roman" w:eastAsia="Times New Roman" w:hAnsi="Times New Roman" w:cs="Times New Roman"/>
          <w:sz w:val="28"/>
          <w:szCs w:val="28"/>
        </w:rPr>
        <w:t xml:space="preserve"> прилагаться или быть запрошены </w:t>
      </w:r>
      <w:r w:rsidR="00385985" w:rsidRPr="00933CB0">
        <w:rPr>
          <w:rFonts w:ascii="Times New Roman" w:eastAsia="Times New Roman" w:hAnsi="Times New Roman" w:cs="Times New Roman"/>
          <w:sz w:val="28"/>
          <w:szCs w:val="28"/>
        </w:rPr>
        <w:t>Госстрое</w:t>
      </w:r>
      <w:r w:rsidR="00A042D6" w:rsidRPr="00933CB0">
        <w:rPr>
          <w:rFonts w:ascii="Times New Roman" w:eastAsia="Times New Roman" w:hAnsi="Times New Roman" w:cs="Times New Roman"/>
          <w:sz w:val="28"/>
          <w:szCs w:val="28"/>
        </w:rPr>
        <w:t>м</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w:t>
      </w:r>
      <w:r w:rsidR="00385985"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дополнительные документы.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74. В качестве Поставщиков выбираются производители или поставщики, осуществляющие прямые поставки на территории ценовой зоны, соответствующих следующим </w:t>
      </w:r>
      <w:proofErr w:type="spellStart"/>
      <w:r w:rsidR="00204630" w:rsidRPr="009C6DE3">
        <w:rPr>
          <w:rFonts w:ascii="Times New Roman" w:eastAsia="Times New Roman" w:hAnsi="Times New Roman" w:cs="Times New Roman"/>
          <w:sz w:val="28"/>
          <w:szCs w:val="28"/>
        </w:rPr>
        <w:t>Кыргызской</w:t>
      </w:r>
      <w:proofErr w:type="spellEnd"/>
      <w:r w:rsidR="00204630" w:rsidRPr="009C6DE3">
        <w:rPr>
          <w:rFonts w:ascii="Times New Roman" w:eastAsia="Times New Roman" w:hAnsi="Times New Roman" w:cs="Times New Roman"/>
          <w:sz w:val="28"/>
          <w:szCs w:val="28"/>
        </w:rPr>
        <w:t xml:space="preserve"> Республики</w:t>
      </w:r>
      <w:r w:rsidR="00385985" w:rsidRPr="009C6DE3">
        <w:rPr>
          <w:rFonts w:ascii="Times New Roman" w:eastAsia="Times New Roman" w:hAnsi="Times New Roman" w:cs="Times New Roman"/>
          <w:sz w:val="28"/>
          <w:szCs w:val="28"/>
        </w:rPr>
        <w:t xml:space="preserve"> критериям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являются официальными производителями или оптовыми поставщиками;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отсутствуют в реестре недобросовестных поставщиков (подрядчиков, исполнителей).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Отпускные цены Поставщиков материальных ресурсов и оборудования должны указываться за максимальный объем поставки с учетом всех возможных скидок и соответствовать текущей стоимости таких ресурсов на территории ценовой зоны.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75. Для частей территории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определенных как самостоятельные ценовые зоны в соответствии с </w:t>
      </w:r>
      <w:hyperlink w:anchor="p37" w:history="1">
        <w:r w:rsidRPr="009C6DE3">
          <w:rPr>
            <w:rFonts w:ascii="Times New Roman" w:eastAsia="Times New Roman" w:hAnsi="Times New Roman" w:cs="Times New Roman"/>
            <w:color w:val="0000FF"/>
            <w:sz w:val="28"/>
            <w:szCs w:val="28"/>
          </w:rPr>
          <w:t>пунктом 3</w:t>
        </w:r>
      </w:hyperlink>
      <w:r w:rsidRPr="009C6DE3">
        <w:rPr>
          <w:rFonts w:ascii="Times New Roman" w:eastAsia="Times New Roman" w:hAnsi="Times New Roman" w:cs="Times New Roman"/>
          <w:sz w:val="28"/>
          <w:szCs w:val="28"/>
        </w:rPr>
        <w:t xml:space="preserve"> Методики и состоящих из нескольких муниципальных образований, нормативными правовыми актами органа государственной власти могут устанавливаться центры таких ценовых зон.</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76. Для </w:t>
      </w:r>
      <w:r w:rsidR="00D10F39">
        <w:rPr>
          <w:rFonts w:ascii="Times New Roman" w:eastAsia="Times New Roman" w:hAnsi="Times New Roman" w:cs="Times New Roman"/>
          <w:sz w:val="28"/>
          <w:szCs w:val="28"/>
        </w:rPr>
        <w:t xml:space="preserve">территорий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в которых маршруты перевозки грузов проходят по участкам местности с трудными дорожными условиями (по горным дорогам, автозимникам, в условиях бездорожья, переправам через водные преграды и тому подобное), а также не развита промышленность строительных материалов, и при этом на рынке это</w:t>
      </w:r>
      <w:r w:rsidR="00FD2FF1" w:rsidRPr="009C6DE3">
        <w:rPr>
          <w:rFonts w:ascii="Times New Roman" w:eastAsia="Times New Roman" w:hAnsi="Times New Roman" w:cs="Times New Roman"/>
          <w:sz w:val="28"/>
          <w:szCs w:val="28"/>
        </w:rPr>
        <w:t>й территории</w:t>
      </w:r>
      <w:r w:rsidRPr="009C6DE3">
        <w:rPr>
          <w:rFonts w:ascii="Times New Roman" w:eastAsia="Times New Roman" w:hAnsi="Times New Roman" w:cs="Times New Roman"/>
          <w:sz w:val="28"/>
          <w:szCs w:val="28"/>
        </w:rPr>
        <w:t xml:space="preserve"> не представлены необходимые материалы, изд</w:t>
      </w:r>
      <w:r w:rsidR="00D10F39">
        <w:rPr>
          <w:rFonts w:ascii="Times New Roman" w:eastAsia="Times New Roman" w:hAnsi="Times New Roman" w:cs="Times New Roman"/>
          <w:sz w:val="28"/>
          <w:szCs w:val="28"/>
        </w:rPr>
        <w:t>елия, конструкции и оборудования</w:t>
      </w:r>
      <w:r w:rsidRPr="009C6DE3">
        <w:rPr>
          <w:rFonts w:ascii="Times New Roman" w:eastAsia="Times New Roman" w:hAnsi="Times New Roman" w:cs="Times New Roman"/>
          <w:sz w:val="28"/>
          <w:szCs w:val="28"/>
        </w:rPr>
        <w:t xml:space="preserve">, включенные в сводную номенклатуру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 перечни специализированных строительных ресурсов, и поставка таких ресурсов, как правило, о</w:t>
      </w:r>
      <w:r w:rsidR="00D10F39">
        <w:rPr>
          <w:rFonts w:ascii="Times New Roman" w:eastAsia="Times New Roman" w:hAnsi="Times New Roman" w:cs="Times New Roman"/>
          <w:sz w:val="28"/>
          <w:szCs w:val="28"/>
        </w:rPr>
        <w:t xml:space="preserve">существляется для строительства </w:t>
      </w:r>
      <w:r w:rsidR="00A042D6" w:rsidRPr="00D10F39">
        <w:rPr>
          <w:rFonts w:ascii="Times New Roman" w:eastAsia="Times New Roman" w:hAnsi="Times New Roman" w:cs="Times New Roman"/>
          <w:sz w:val="28"/>
          <w:szCs w:val="28"/>
        </w:rPr>
        <w:t>конкр</w:t>
      </w:r>
      <w:r w:rsidRPr="00D10F39">
        <w:rPr>
          <w:rFonts w:ascii="Times New Roman" w:eastAsia="Times New Roman" w:hAnsi="Times New Roman" w:cs="Times New Roman"/>
          <w:sz w:val="28"/>
          <w:szCs w:val="28"/>
        </w:rPr>
        <w:t>етного</w:t>
      </w:r>
      <w:r w:rsidRPr="009C6DE3">
        <w:rPr>
          <w:rFonts w:ascii="Times New Roman" w:eastAsia="Times New Roman" w:hAnsi="Times New Roman" w:cs="Times New Roman"/>
          <w:sz w:val="28"/>
          <w:szCs w:val="28"/>
        </w:rPr>
        <w:t xml:space="preserve"> объекта, допускается применение отпускных цен ближайших Поставщиков материальных ресурсов и оборудования, расположенных в других </w:t>
      </w:r>
      <w:r w:rsidR="00FD2FF1" w:rsidRPr="009C6DE3">
        <w:rPr>
          <w:rFonts w:ascii="Times New Roman" w:eastAsia="Times New Roman" w:hAnsi="Times New Roman" w:cs="Times New Roman"/>
          <w:sz w:val="28"/>
          <w:szCs w:val="28"/>
        </w:rPr>
        <w:t>территориях</w:t>
      </w:r>
      <w:r w:rsidRPr="009C6DE3">
        <w:rPr>
          <w:rFonts w:ascii="Times New Roman" w:eastAsia="Times New Roman" w:hAnsi="Times New Roman" w:cs="Times New Roman"/>
          <w:sz w:val="28"/>
          <w:szCs w:val="28"/>
        </w:rPr>
        <w:t xml:space="preserve"> с учетом стоимости их доставки до центра ценовой зоны, рассчитанной в соответствии со сметными нормативами, которыми определены правила и особенности формирования затрат на транспортировку грузов для строительства, на основании транспортно-логистических схем, утвержденных органами исполнительной власти </w:t>
      </w:r>
      <w:r w:rsidR="00FD2FF1" w:rsidRPr="009C6DE3">
        <w:rPr>
          <w:rFonts w:ascii="Times New Roman" w:eastAsia="Times New Roman" w:hAnsi="Times New Roman" w:cs="Times New Roman"/>
          <w:sz w:val="28"/>
          <w:szCs w:val="28"/>
        </w:rPr>
        <w:t>с</w:t>
      </w:r>
      <w:r w:rsidRPr="009C6DE3">
        <w:rPr>
          <w:rFonts w:ascii="Times New Roman" w:eastAsia="Times New Roman" w:hAnsi="Times New Roman" w:cs="Times New Roman"/>
          <w:sz w:val="28"/>
          <w:szCs w:val="28"/>
        </w:rPr>
        <w:t>формированных по экономически эффективным маршрутам перевозки.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0" w:name="p349"/>
      <w:bookmarkEnd w:id="30"/>
      <w:r w:rsidRPr="009C6DE3">
        <w:rPr>
          <w:rFonts w:ascii="Times New Roman" w:eastAsia="Times New Roman" w:hAnsi="Times New Roman" w:cs="Times New Roman"/>
          <w:sz w:val="28"/>
          <w:szCs w:val="28"/>
        </w:rPr>
        <w:t xml:space="preserve">77. Для </w:t>
      </w:r>
      <w:r w:rsidR="00D10F39">
        <w:rPr>
          <w:rFonts w:ascii="Times New Roman" w:eastAsia="Times New Roman" w:hAnsi="Times New Roman" w:cs="Times New Roman"/>
          <w:sz w:val="28"/>
          <w:szCs w:val="28"/>
        </w:rPr>
        <w:t>территории</w:t>
      </w:r>
      <w:r w:rsidR="00FD2FF1"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на рынке которых не представлены необходимые материалы, изделия, конструкции и оборудование, включенные в сводную номенклатуру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 перечни специализированных строительных ресурсов, допускается: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применение отпускных цен ближайших Поставщиков материальных ресурсов и оборудования, расположенных в других </w:t>
      </w:r>
      <w:r w:rsidR="00FD2FF1" w:rsidRPr="009C6DE3">
        <w:rPr>
          <w:rFonts w:ascii="Times New Roman" w:eastAsia="Times New Roman" w:hAnsi="Times New Roman" w:cs="Times New Roman"/>
          <w:sz w:val="28"/>
          <w:szCs w:val="28"/>
        </w:rPr>
        <w:t>территориях</w:t>
      </w:r>
      <w:r w:rsidRPr="009C6DE3">
        <w:rPr>
          <w:rFonts w:ascii="Times New Roman" w:eastAsia="Times New Roman" w:hAnsi="Times New Roman" w:cs="Times New Roman"/>
          <w:sz w:val="28"/>
          <w:szCs w:val="28"/>
        </w:rPr>
        <w:t>, с учетом стоимости их доставки до центра ценовой зоны, рассчитанной в соответствии со сметными нормативами, которыми установлены правила и особенности формирования затрат на транспортировку грузов для строительства, по экономически эффективным маршрутам перевозки. Допускается определять стоимость транспортировки грузов на основании данных, полученных от юридических лиц, оказывающих услуги по перевозке, если полученная таким образом стоимость перевозки ниже расчетной;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применение отпускных цен Поставщиков на ресурсы, </w:t>
      </w:r>
      <w:r w:rsidR="00FD2FF1" w:rsidRPr="009C6DE3">
        <w:rPr>
          <w:rFonts w:ascii="Times New Roman" w:eastAsia="Times New Roman" w:hAnsi="Times New Roman" w:cs="Times New Roman"/>
          <w:sz w:val="28"/>
          <w:szCs w:val="28"/>
        </w:rPr>
        <w:t>в</w:t>
      </w:r>
      <w:r w:rsidRPr="009C6DE3">
        <w:rPr>
          <w:rFonts w:ascii="Times New Roman" w:eastAsia="Times New Roman" w:hAnsi="Times New Roman" w:cs="Times New Roman"/>
          <w:sz w:val="28"/>
          <w:szCs w:val="28"/>
        </w:rPr>
        <w:t xml:space="preserve">ключенные в </w:t>
      </w:r>
      <w:r w:rsidR="00FD2FF1" w:rsidRPr="009C6DE3">
        <w:rPr>
          <w:rFonts w:ascii="Times New Roman" w:eastAsia="Times New Roman" w:hAnsi="Times New Roman" w:cs="Times New Roman"/>
          <w:sz w:val="28"/>
          <w:szCs w:val="28"/>
        </w:rPr>
        <w:t>Киргизские</w:t>
      </w:r>
      <w:r w:rsidRPr="009C6DE3">
        <w:rPr>
          <w:rFonts w:ascii="Times New Roman" w:eastAsia="Times New Roman" w:hAnsi="Times New Roman" w:cs="Times New Roman"/>
          <w:sz w:val="28"/>
          <w:szCs w:val="28"/>
        </w:rPr>
        <w:t xml:space="preserve"> сборники сметных цен (далее - </w:t>
      </w:r>
      <w:r w:rsidR="00FD2FF1"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rPr>
        <w:t xml:space="preserve">ССЦ), аналогичные по назначению со схожими техническими характеристиками, наиболее широко применяемые при строительстве объектов капитального строительства в ценовой зоне, для которой производится расчет индексов изменения сметной стоимости (наличие производителей </w:t>
      </w:r>
      <w:r w:rsidR="003949D1" w:rsidRPr="009C6DE3">
        <w:rPr>
          <w:rFonts w:ascii="Times New Roman" w:eastAsia="Times New Roman" w:hAnsi="Times New Roman" w:cs="Times New Roman"/>
          <w:sz w:val="28"/>
          <w:szCs w:val="28"/>
        </w:rPr>
        <w:t>на определенной территории</w:t>
      </w:r>
      <w:r w:rsidRPr="009C6DE3">
        <w:rPr>
          <w:rFonts w:ascii="Times New Roman" w:eastAsia="Times New Roman" w:hAnsi="Times New Roman" w:cs="Times New Roman"/>
          <w:sz w:val="28"/>
          <w:szCs w:val="28"/>
        </w:rPr>
        <w:t xml:space="preserve"> ресурса-аналога материального ресурса из сводной номенклатуры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или перечня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который не представлен на рынке </w:t>
      </w:r>
      <w:r w:rsidR="003949D1" w:rsidRPr="009C6DE3">
        <w:rPr>
          <w:rFonts w:ascii="Times New Roman" w:eastAsia="Times New Roman" w:hAnsi="Times New Roman" w:cs="Times New Roman"/>
          <w:sz w:val="28"/>
          <w:szCs w:val="28"/>
        </w:rPr>
        <w:t>на определенной территории</w:t>
      </w:r>
      <w:r w:rsidRPr="009C6DE3">
        <w:rPr>
          <w:rFonts w:ascii="Times New Roman" w:eastAsia="Times New Roman" w:hAnsi="Times New Roman" w:cs="Times New Roman"/>
          <w:sz w:val="28"/>
          <w:szCs w:val="28"/>
        </w:rPr>
        <w:t xml:space="preserve">) для расчета текущих отпускных цен материальных ресурсов из сводной номенклатуры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или перечня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При этом, текущая отпускная цена материального ресурса из сводной номенклатуры </w:t>
      </w:r>
      <w:proofErr w:type="spellStart"/>
      <w:r w:rsidRPr="009C6DE3">
        <w:rPr>
          <w:rFonts w:ascii="Times New Roman" w:eastAsia="Times New Roman" w:hAnsi="Times New Roman" w:cs="Times New Roman"/>
          <w:sz w:val="28"/>
          <w:szCs w:val="28"/>
        </w:rPr>
        <w:lastRenderedPageBreak/>
        <w:t>ценообразующих</w:t>
      </w:r>
      <w:proofErr w:type="spellEnd"/>
      <w:r w:rsidRPr="009C6DE3">
        <w:rPr>
          <w:rFonts w:ascii="Times New Roman" w:eastAsia="Times New Roman" w:hAnsi="Times New Roman" w:cs="Times New Roman"/>
          <w:sz w:val="28"/>
          <w:szCs w:val="28"/>
        </w:rPr>
        <w:t xml:space="preserve"> строительных ресурсов или перечня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включенного в РТМ, определяется как произведение показателя отпускной цены в базисном уровне цен на индекс изменения отпускной цены, рассчитанный по ресурсу-аналогу посредством деления показателя текущей отпускной цены ресурса-аналога на показатель его отпускной цены в базисном уровне.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Цены услуг на перевозку грузов, на грузовые операции в местах перевалки грузов, паромные, понтонные и иные переправы могут быть определены на основании данных о текущей стоимости таких услуг, полученных от не менее, чем 2 (двух) юридических лиц. В случае оказания указанных услуг единственным Поставщиком допускается определение их текущей стоимости на основании данных о цене соответствующих услуг по 1 (одному) юридическому лицу.</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1" w:name="p353"/>
      <w:bookmarkEnd w:id="31"/>
      <w:r w:rsidRPr="009C6DE3">
        <w:rPr>
          <w:rFonts w:ascii="Times New Roman" w:eastAsia="Times New Roman" w:hAnsi="Times New Roman" w:cs="Times New Roman"/>
          <w:sz w:val="28"/>
          <w:szCs w:val="28"/>
        </w:rPr>
        <w:t>78. Стоимость эксплуатации машин и механизмов в текущем уровне цен определяется расчетом в соответствии со сметными нормативами, с учетом выбора минимальной отпускной цены соответствующих машин и механизмов на основании данных о текущих ценах их реализации (не менее чем от 2 (двух) Поставщиков). В случае выпуска машин и (или) механизмов единственным производителем допускается определение их отпускной цены на основании данных о текущей цене реализации по 1 (одному) Поставщику.</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2" w:name="p354"/>
      <w:bookmarkEnd w:id="32"/>
      <w:r w:rsidRPr="009C6DE3">
        <w:rPr>
          <w:rFonts w:ascii="Times New Roman" w:eastAsia="Times New Roman" w:hAnsi="Times New Roman" w:cs="Times New Roman"/>
          <w:sz w:val="28"/>
          <w:szCs w:val="28"/>
        </w:rPr>
        <w:t>79. При отсутствии информации о текущей цене машин и (или) механизмов от Поставщиков, в отчетном периоде допускается определение восстановительной стоимости машин и механизмов в текущем уровне цен на основании данных о ценах прошлых периодов не старше 5 (пяти) лет с применением индексов цен производителей на отдельные виды промышленных товаров.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80. Расчет индексов по видам объектов для применения к элементам прямых затрат для применения на уровне локальных сметных расчетов (смет) выполняется в порядке, установленном </w:t>
      </w:r>
      <w:hyperlink w:anchor="p93" w:history="1">
        <w:r w:rsidRPr="009C6DE3">
          <w:rPr>
            <w:rFonts w:ascii="Times New Roman" w:eastAsia="Times New Roman" w:hAnsi="Times New Roman" w:cs="Times New Roman"/>
            <w:color w:val="0000FF"/>
            <w:sz w:val="28"/>
            <w:szCs w:val="28"/>
          </w:rPr>
          <w:t>главой III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3" w:name="p356"/>
      <w:bookmarkEnd w:id="33"/>
      <w:r w:rsidRPr="009C6DE3">
        <w:rPr>
          <w:rFonts w:ascii="Times New Roman" w:eastAsia="Times New Roman" w:hAnsi="Times New Roman" w:cs="Times New Roman"/>
          <w:sz w:val="28"/>
          <w:szCs w:val="28"/>
        </w:rPr>
        <w:t xml:space="preserve">81. Рассчитанные на текущий период индексы изменения сметной стоимости представляются руководителем Учреждения или лицом, исполняющим его обязанности, </w:t>
      </w:r>
      <w:r w:rsidRPr="00933CB0">
        <w:rPr>
          <w:rFonts w:ascii="Times New Roman" w:eastAsia="Times New Roman" w:hAnsi="Times New Roman" w:cs="Times New Roman"/>
          <w:sz w:val="28"/>
          <w:szCs w:val="28"/>
        </w:rPr>
        <w:t xml:space="preserve">в </w:t>
      </w:r>
      <w:proofErr w:type="gramStart"/>
      <w:r w:rsidR="002E57AE" w:rsidRPr="00933CB0">
        <w:rPr>
          <w:rFonts w:ascii="Times New Roman" w:eastAsia="Times New Roman" w:hAnsi="Times New Roman" w:cs="Times New Roman"/>
          <w:sz w:val="28"/>
          <w:szCs w:val="28"/>
        </w:rPr>
        <w:t>Госстрой</w:t>
      </w:r>
      <w:r w:rsidR="002E57AE"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 не</w:t>
      </w:r>
      <w:proofErr w:type="gramEnd"/>
      <w:r w:rsidRPr="009C6DE3">
        <w:rPr>
          <w:rFonts w:ascii="Times New Roman" w:eastAsia="Times New Roman" w:hAnsi="Times New Roman" w:cs="Times New Roman"/>
          <w:sz w:val="28"/>
          <w:szCs w:val="28"/>
        </w:rPr>
        <w:t xml:space="preserve"> позднее 10 (десяти) рабочих дней после окончания очередного квартала с приложением расчетных обоснований.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82. Индексы изменения сметной стоимости и расчетные обоснования, представленные в соответствии с </w:t>
      </w:r>
      <w:hyperlink w:anchor="p356" w:history="1">
        <w:r w:rsidRPr="009C6DE3">
          <w:rPr>
            <w:rFonts w:ascii="Times New Roman" w:eastAsia="Times New Roman" w:hAnsi="Times New Roman" w:cs="Times New Roman"/>
            <w:color w:val="0000FF"/>
            <w:sz w:val="28"/>
            <w:szCs w:val="28"/>
          </w:rPr>
          <w:t>пунктом 81</w:t>
        </w:r>
      </w:hyperlink>
      <w:r w:rsidRPr="009C6DE3">
        <w:rPr>
          <w:rFonts w:ascii="Times New Roman" w:eastAsia="Times New Roman" w:hAnsi="Times New Roman" w:cs="Times New Roman"/>
          <w:sz w:val="28"/>
          <w:szCs w:val="28"/>
        </w:rPr>
        <w:t xml:space="preserve"> Методики, рассматриваются </w:t>
      </w:r>
      <w:r w:rsidR="00A042D6">
        <w:rPr>
          <w:rFonts w:ascii="Times New Roman" w:eastAsia="Times New Roman" w:hAnsi="Times New Roman" w:cs="Times New Roman"/>
          <w:sz w:val="28"/>
          <w:szCs w:val="28"/>
        </w:rPr>
        <w:t xml:space="preserve"> </w:t>
      </w:r>
      <w:r w:rsidR="00204630" w:rsidRPr="009C6DE3">
        <w:rPr>
          <w:rFonts w:ascii="Times New Roman" w:eastAsia="Times New Roman" w:hAnsi="Times New Roman" w:cs="Times New Roman"/>
          <w:sz w:val="28"/>
          <w:szCs w:val="28"/>
        </w:rPr>
        <w:t xml:space="preserve"> </w:t>
      </w:r>
      <w:r w:rsidR="00385985" w:rsidRPr="00933CB0">
        <w:rPr>
          <w:rFonts w:ascii="Times New Roman" w:eastAsia="Times New Roman" w:hAnsi="Times New Roman" w:cs="Times New Roman"/>
          <w:sz w:val="28"/>
          <w:szCs w:val="28"/>
        </w:rPr>
        <w:t>Госстрое</w:t>
      </w:r>
      <w:r w:rsidR="00A042D6" w:rsidRPr="00933CB0">
        <w:rPr>
          <w:rFonts w:ascii="Times New Roman" w:eastAsia="Times New Roman" w:hAnsi="Times New Roman" w:cs="Times New Roman"/>
          <w:sz w:val="28"/>
          <w:szCs w:val="28"/>
        </w:rPr>
        <w:t>м</w:t>
      </w:r>
      <w:r w:rsidR="00385985" w:rsidRPr="00933CB0">
        <w:rPr>
          <w:rFonts w:ascii="Times New Roman" w:eastAsia="Times New Roman" w:hAnsi="Times New Roman" w:cs="Times New Roman"/>
          <w:sz w:val="28"/>
          <w:szCs w:val="28"/>
        </w:rPr>
        <w:t xml:space="preserve"> </w:t>
      </w:r>
      <w:proofErr w:type="spellStart"/>
      <w:r w:rsidR="00385985" w:rsidRPr="00933CB0">
        <w:rPr>
          <w:rFonts w:ascii="Times New Roman" w:eastAsia="Times New Roman" w:hAnsi="Times New Roman" w:cs="Times New Roman"/>
          <w:sz w:val="28"/>
          <w:szCs w:val="28"/>
        </w:rPr>
        <w:t>Кыргызской</w:t>
      </w:r>
      <w:proofErr w:type="spellEnd"/>
      <w:r w:rsidR="00385985" w:rsidRPr="00933CB0">
        <w:rPr>
          <w:rFonts w:ascii="Times New Roman" w:eastAsia="Times New Roman" w:hAnsi="Times New Roman" w:cs="Times New Roman"/>
          <w:sz w:val="28"/>
          <w:szCs w:val="28"/>
        </w:rPr>
        <w:t xml:space="preserve"> Республики</w:t>
      </w:r>
      <w:r w:rsidR="00385985"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в течение 10 (десяти) рабочих дней со дня их получения.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4" w:name="p358"/>
      <w:bookmarkEnd w:id="34"/>
      <w:r w:rsidRPr="009C6DE3">
        <w:rPr>
          <w:rFonts w:ascii="Times New Roman" w:eastAsia="Times New Roman" w:hAnsi="Times New Roman" w:cs="Times New Roman"/>
          <w:sz w:val="28"/>
          <w:szCs w:val="28"/>
        </w:rPr>
        <w:t>83. Основанием для принятия решения о нецелесообразности информации об индексах изменения сметной стоимости в строительстве являются: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отсутствие обосновывающих документов;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ошибки в расчетах;</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превышение динамики изменения рассматриваемых индексов изменения сметной стоимости более чем на 10% относительно динамики роста </w:t>
      </w:r>
      <w:r w:rsidRPr="009C6DE3">
        <w:rPr>
          <w:rFonts w:ascii="Times New Roman" w:eastAsia="Times New Roman" w:hAnsi="Times New Roman" w:cs="Times New Roman"/>
          <w:sz w:val="28"/>
          <w:szCs w:val="28"/>
        </w:rPr>
        <w:lastRenderedPageBreak/>
        <w:t>индексов изменения сметной стоимости в соседних ценовых зонах со схожими условиями осуществления хозяйственной деятельности.</w:t>
      </w:r>
    </w:p>
    <w:p w:rsidR="007402F2" w:rsidRPr="00933CB0"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84. </w:t>
      </w:r>
      <w:r w:rsidRPr="00933CB0">
        <w:rPr>
          <w:rFonts w:ascii="Times New Roman" w:eastAsia="Times New Roman" w:hAnsi="Times New Roman" w:cs="Times New Roman"/>
          <w:sz w:val="28"/>
          <w:szCs w:val="28"/>
        </w:rPr>
        <w:t xml:space="preserve">В случае отсутствия оснований, предусмотренных </w:t>
      </w:r>
      <w:hyperlink w:anchor="p358" w:history="1">
        <w:r w:rsidRPr="00933CB0">
          <w:rPr>
            <w:rFonts w:ascii="Times New Roman" w:eastAsia="Times New Roman" w:hAnsi="Times New Roman" w:cs="Times New Roman"/>
            <w:color w:val="0000FF"/>
            <w:sz w:val="28"/>
            <w:szCs w:val="28"/>
          </w:rPr>
          <w:t>пунктом 83</w:t>
        </w:r>
      </w:hyperlink>
      <w:r w:rsidRPr="00933CB0">
        <w:rPr>
          <w:rFonts w:ascii="Times New Roman" w:eastAsia="Times New Roman" w:hAnsi="Times New Roman" w:cs="Times New Roman"/>
          <w:sz w:val="28"/>
          <w:szCs w:val="28"/>
        </w:rPr>
        <w:t xml:space="preserve"> Методики, </w:t>
      </w:r>
      <w:r w:rsidR="002C312F" w:rsidRPr="00933CB0">
        <w:rPr>
          <w:rFonts w:ascii="Times New Roman" w:eastAsia="Times New Roman" w:hAnsi="Times New Roman" w:cs="Times New Roman"/>
          <w:sz w:val="28"/>
          <w:szCs w:val="28"/>
        </w:rPr>
        <w:t xml:space="preserve">Госстроем </w:t>
      </w:r>
      <w:proofErr w:type="spellStart"/>
      <w:r w:rsidR="00A042D6" w:rsidRPr="00933CB0">
        <w:rPr>
          <w:rFonts w:ascii="Times New Roman" w:eastAsia="Times New Roman" w:hAnsi="Times New Roman" w:cs="Times New Roman"/>
          <w:sz w:val="28"/>
          <w:szCs w:val="28"/>
        </w:rPr>
        <w:t>Кыргызской</w:t>
      </w:r>
      <w:proofErr w:type="spellEnd"/>
      <w:r w:rsidR="00A042D6"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 xml:space="preserve"> принимается решение о целесообразности информации об индексах изменения сметной стоимости</w:t>
      </w:r>
      <w:r w:rsidR="00FD2FF1" w:rsidRPr="00933CB0">
        <w:rPr>
          <w:rFonts w:ascii="Times New Roman" w:eastAsia="Times New Roman" w:hAnsi="Times New Roman" w:cs="Times New Roman"/>
          <w:sz w:val="28"/>
          <w:szCs w:val="28"/>
        </w:rPr>
        <w:t>.</w:t>
      </w:r>
    </w:p>
    <w:p w:rsidR="007402F2" w:rsidRPr="00933CB0" w:rsidRDefault="007402F2" w:rsidP="007402F2">
      <w:pPr>
        <w:spacing w:after="0" w:line="240" w:lineRule="auto"/>
        <w:ind w:firstLine="540"/>
        <w:jc w:val="both"/>
        <w:rPr>
          <w:rFonts w:ascii="Times New Roman" w:eastAsia="Times New Roman" w:hAnsi="Times New Roman" w:cs="Times New Roman"/>
          <w:sz w:val="28"/>
          <w:szCs w:val="28"/>
        </w:rPr>
      </w:pPr>
      <w:r w:rsidRPr="00933CB0">
        <w:rPr>
          <w:rFonts w:ascii="Times New Roman" w:eastAsia="Times New Roman" w:hAnsi="Times New Roman" w:cs="Times New Roman"/>
          <w:sz w:val="28"/>
          <w:szCs w:val="28"/>
        </w:rPr>
        <w:t xml:space="preserve">85. Размеры индексов изменения сметной стоимости, их назначение и область применения сообщаются письмом </w:t>
      </w:r>
      <w:r w:rsidR="00A042D6" w:rsidRPr="00933CB0">
        <w:rPr>
          <w:rFonts w:ascii="Times New Roman" w:eastAsia="Times New Roman" w:hAnsi="Times New Roman" w:cs="Times New Roman"/>
          <w:sz w:val="28"/>
          <w:szCs w:val="28"/>
        </w:rPr>
        <w:t xml:space="preserve">Госстроя </w:t>
      </w:r>
      <w:proofErr w:type="spellStart"/>
      <w:r w:rsidR="00A042D6" w:rsidRPr="00933CB0">
        <w:rPr>
          <w:rFonts w:ascii="Times New Roman" w:eastAsia="Times New Roman" w:hAnsi="Times New Roman" w:cs="Times New Roman"/>
          <w:sz w:val="28"/>
          <w:szCs w:val="28"/>
        </w:rPr>
        <w:t>Кыргызской</w:t>
      </w:r>
      <w:proofErr w:type="spellEnd"/>
      <w:r w:rsidR="00A042D6"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w:t>
      </w:r>
    </w:p>
    <w:p w:rsidR="007402F2" w:rsidRPr="00933CB0" w:rsidRDefault="007402F2" w:rsidP="007402F2">
      <w:pPr>
        <w:spacing w:after="0" w:line="240" w:lineRule="auto"/>
        <w:ind w:firstLine="540"/>
        <w:jc w:val="both"/>
        <w:rPr>
          <w:rFonts w:ascii="Times New Roman" w:eastAsia="Times New Roman" w:hAnsi="Times New Roman" w:cs="Times New Roman"/>
          <w:sz w:val="28"/>
          <w:szCs w:val="28"/>
        </w:rPr>
      </w:pPr>
      <w:r w:rsidRPr="00933CB0">
        <w:rPr>
          <w:rFonts w:ascii="Times New Roman" w:eastAsia="Times New Roman" w:hAnsi="Times New Roman" w:cs="Times New Roman"/>
          <w:sz w:val="28"/>
          <w:szCs w:val="28"/>
        </w:rPr>
        <w:t xml:space="preserve">86. Подписанное письмо </w:t>
      </w:r>
      <w:r w:rsidR="00A042D6" w:rsidRPr="00933CB0">
        <w:rPr>
          <w:rFonts w:ascii="Times New Roman" w:eastAsia="Times New Roman" w:hAnsi="Times New Roman" w:cs="Times New Roman"/>
          <w:sz w:val="28"/>
          <w:szCs w:val="28"/>
        </w:rPr>
        <w:t xml:space="preserve">Госстроем </w:t>
      </w:r>
      <w:proofErr w:type="spellStart"/>
      <w:r w:rsidR="00A042D6" w:rsidRPr="00933CB0">
        <w:rPr>
          <w:rFonts w:ascii="Times New Roman" w:eastAsia="Times New Roman" w:hAnsi="Times New Roman" w:cs="Times New Roman"/>
          <w:sz w:val="28"/>
          <w:szCs w:val="28"/>
        </w:rPr>
        <w:t>Кыргызской</w:t>
      </w:r>
      <w:proofErr w:type="spellEnd"/>
      <w:r w:rsidR="00A042D6"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 xml:space="preserve"> в качестве справочной информации может публиковаться на официальном сайте </w:t>
      </w:r>
      <w:r w:rsidR="00A042D6" w:rsidRPr="00933CB0">
        <w:rPr>
          <w:rFonts w:ascii="Times New Roman" w:eastAsia="Times New Roman" w:hAnsi="Times New Roman" w:cs="Times New Roman"/>
          <w:sz w:val="28"/>
          <w:szCs w:val="28"/>
        </w:rPr>
        <w:t xml:space="preserve">Госстроя </w:t>
      </w:r>
      <w:proofErr w:type="spellStart"/>
      <w:r w:rsidR="00A042D6" w:rsidRPr="00933CB0">
        <w:rPr>
          <w:rFonts w:ascii="Times New Roman" w:eastAsia="Times New Roman" w:hAnsi="Times New Roman" w:cs="Times New Roman"/>
          <w:sz w:val="28"/>
          <w:szCs w:val="28"/>
        </w:rPr>
        <w:t>Кыргызской</w:t>
      </w:r>
      <w:proofErr w:type="spellEnd"/>
      <w:r w:rsidR="00A042D6" w:rsidRPr="00933CB0">
        <w:rPr>
          <w:rFonts w:ascii="Times New Roman" w:eastAsia="Times New Roman" w:hAnsi="Times New Roman" w:cs="Times New Roman"/>
          <w:sz w:val="28"/>
          <w:szCs w:val="28"/>
        </w:rPr>
        <w:t xml:space="preserve"> Республики.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33CB0">
        <w:rPr>
          <w:rFonts w:ascii="Times New Roman" w:eastAsia="Times New Roman" w:hAnsi="Times New Roman" w:cs="Times New Roman"/>
          <w:sz w:val="28"/>
          <w:szCs w:val="28"/>
        </w:rPr>
        <w:t xml:space="preserve">87. </w:t>
      </w:r>
      <w:r w:rsidR="00A042D6" w:rsidRPr="00933CB0">
        <w:rPr>
          <w:rFonts w:ascii="Times New Roman" w:eastAsia="Times New Roman" w:hAnsi="Times New Roman" w:cs="Times New Roman"/>
          <w:sz w:val="28"/>
          <w:szCs w:val="28"/>
        </w:rPr>
        <w:t xml:space="preserve">Госстроем </w:t>
      </w:r>
      <w:proofErr w:type="spellStart"/>
      <w:r w:rsidR="00A042D6" w:rsidRPr="00933CB0">
        <w:rPr>
          <w:rFonts w:ascii="Times New Roman" w:eastAsia="Times New Roman" w:hAnsi="Times New Roman" w:cs="Times New Roman"/>
          <w:sz w:val="28"/>
          <w:szCs w:val="28"/>
        </w:rPr>
        <w:t>Кыргызской</w:t>
      </w:r>
      <w:proofErr w:type="spellEnd"/>
      <w:r w:rsidR="00A042D6"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 xml:space="preserve"> может быть принято решение о необходимости пересмотра опубликованных индексов изменения сметной</w:t>
      </w:r>
      <w:r w:rsidRPr="009C6DE3">
        <w:rPr>
          <w:rFonts w:ascii="Times New Roman" w:eastAsia="Times New Roman" w:hAnsi="Times New Roman" w:cs="Times New Roman"/>
          <w:sz w:val="28"/>
          <w:szCs w:val="28"/>
        </w:rPr>
        <w:t xml:space="preserve"> стоимости.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bookmarkStart w:id="35" w:name="p367"/>
      <w:bookmarkEnd w:id="35"/>
      <w:r w:rsidRPr="009C6DE3">
        <w:rPr>
          <w:rFonts w:ascii="Times New Roman" w:eastAsia="Times New Roman" w:hAnsi="Times New Roman" w:cs="Times New Roman"/>
          <w:b/>
          <w:bCs/>
          <w:sz w:val="28"/>
          <w:szCs w:val="28"/>
        </w:rPr>
        <w:t>VIII. ПОРЯДОК РАСЧЕТА ИНДЕКСОВ ИЗМЕНЕНИЯ СМЕТНОЙ</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СТОИМОСТИ СТРОИТЕЛЬНО-МОНТАЖНЫХ РАБОТ ПО ВИДАМ ОБЪЕКТОВ</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ПРИ НЕОБХОДИМОСТИ ВКЛЮЧЕНИЯ ИНФОРМАЦИИ О НОВЫХ ИНДЕКСАХ</w:t>
      </w:r>
    </w:p>
    <w:p w:rsidR="0048346C" w:rsidRPr="009C6DE3" w:rsidRDefault="007402F2" w:rsidP="0048346C">
      <w:pPr>
        <w:spacing w:after="0" w:line="240" w:lineRule="auto"/>
        <w:jc w:val="center"/>
        <w:rPr>
          <w:rFonts w:ascii="Times New Roman" w:eastAsia="Times New Roman" w:hAnsi="Times New Roman" w:cs="Times New Roman"/>
          <w:b/>
          <w:bCs/>
          <w:sz w:val="28"/>
          <w:szCs w:val="28"/>
        </w:rPr>
      </w:pPr>
      <w:r w:rsidRPr="009C6DE3">
        <w:rPr>
          <w:rFonts w:ascii="Times New Roman" w:eastAsia="Times New Roman" w:hAnsi="Times New Roman" w:cs="Times New Roman"/>
          <w:b/>
          <w:bCs/>
          <w:sz w:val="28"/>
          <w:szCs w:val="28"/>
        </w:rPr>
        <w:t xml:space="preserve">ИЗМЕНЕНИЯ СМЕТНОЙ СТОИМОСТИ </w:t>
      </w:r>
    </w:p>
    <w:p w:rsidR="007402F2" w:rsidRPr="009C6DE3" w:rsidRDefault="007402F2" w:rsidP="0048346C">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6" w:name="p372"/>
      <w:bookmarkEnd w:id="36"/>
      <w:r w:rsidRPr="009C6DE3">
        <w:rPr>
          <w:rFonts w:ascii="Times New Roman" w:eastAsia="Times New Roman" w:hAnsi="Times New Roman" w:cs="Times New Roman"/>
          <w:sz w:val="28"/>
          <w:szCs w:val="28"/>
        </w:rPr>
        <w:t xml:space="preserve">88. При необходимости включения информации о новых индексах по видам объектов органы исполнительной власти и Организации (далее - Инициаторы) обеспечивают разработку соответствующей РТМ, используемую для расчета нового индекса по видам объектов в соответствии с положениями </w:t>
      </w:r>
      <w:hyperlink w:anchor="p93" w:history="1">
        <w:r w:rsidRPr="009C6DE3">
          <w:rPr>
            <w:rFonts w:ascii="Times New Roman" w:eastAsia="Times New Roman" w:hAnsi="Times New Roman" w:cs="Times New Roman"/>
            <w:color w:val="0000FF"/>
            <w:sz w:val="28"/>
            <w:szCs w:val="28"/>
          </w:rPr>
          <w:t>главы III</w:t>
        </w:r>
      </w:hyperlink>
      <w:r w:rsidRPr="009C6DE3">
        <w:rPr>
          <w:rFonts w:ascii="Times New Roman" w:eastAsia="Times New Roman" w:hAnsi="Times New Roman" w:cs="Times New Roman"/>
          <w:sz w:val="28"/>
          <w:szCs w:val="28"/>
        </w:rPr>
        <w:t xml:space="preserve"> Методики и формируют комплект обосновывающих документов в составе: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пояснительной записки, содержащей предлагаемое наименование индекса изменения сметной стоимости и обоснование необходимости его разработки;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таблицы выбора объекта-представителя (рекомендуемый образец приведен в </w:t>
      </w:r>
      <w:hyperlink w:anchor="p1323" w:history="1">
        <w:r w:rsidRPr="009C6DE3">
          <w:rPr>
            <w:rFonts w:ascii="Times New Roman" w:eastAsia="Times New Roman" w:hAnsi="Times New Roman" w:cs="Times New Roman"/>
            <w:color w:val="0000FF"/>
            <w:sz w:val="28"/>
            <w:szCs w:val="28"/>
          </w:rPr>
          <w:t xml:space="preserve">Приложении </w:t>
        </w:r>
        <w:r w:rsidR="0048346C"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8</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проектной документации, в том числе сметной документации</w:t>
      </w:r>
      <w:r w:rsidR="0048346C"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использованной для проведения работ по выбору объекта-представителя и для расчета индекса изменения сметной стоимости или рабочей документации, разрабатываемой в развитие решений, принятых в проектной документации. При использовании для разработки индекса изменения сметной стоимости рабочей документации одновременно представляется пояснительная записка, подписанная, со стороны Инициатора руководителем органа исполнительной власти, Организации или лицом, исполняющим его обязанности, включающая описание производимых замен в рабочей документации относительно проектной документации, получившей положительное заключение органов экспертизы, в том числе изменений технических решений (объемов работ), повлиявших на изменение стоимости, и анализ не</w:t>
      </w:r>
      <w:r w:rsidR="004B291E">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превышения стоимости строительства, определенной по рабочей документации, над стоимостью </w:t>
      </w:r>
      <w:r w:rsidRPr="009C6DE3">
        <w:rPr>
          <w:rFonts w:ascii="Times New Roman" w:eastAsia="Times New Roman" w:hAnsi="Times New Roman" w:cs="Times New Roman"/>
          <w:sz w:val="28"/>
          <w:szCs w:val="28"/>
        </w:rPr>
        <w:lastRenderedPageBreak/>
        <w:t xml:space="preserve">проектной документации, получившей положительную оценку достоверности определения (проверки) сметной стоимости органов экспертизы (в случае, если проектная документация по отобранному объекту-представителю в соответствии с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подлежала проверке на достоверность определения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 положительных заключений экспертизы проектной документации, выданных в отношении проектной документации объектов, указанных в таблице выбора объекта-представителя;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д) положительных заключений о проверке сметной стоимости (экспертизы заказчика-застройщика, технического заказчика, ведомственной экспертизы и тому подобное) или достоверности определения сметной стоимости объектов капитального строительства (в случае, если проектная документация по отобранному объекту-представителю в соответствии с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подлежала проверке на достоверность определения сметной стоимости), выданных в отношении сметной документации объектов, указанных в таблице выбора объекта-представителя;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е) информации о стоимости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сформированной в соответствии с положениями </w:t>
      </w:r>
      <w:hyperlink w:anchor="p315" w:history="1">
        <w:r w:rsidRPr="009C6DE3">
          <w:rPr>
            <w:rFonts w:ascii="Times New Roman" w:eastAsia="Times New Roman" w:hAnsi="Times New Roman" w:cs="Times New Roman"/>
            <w:color w:val="0000FF"/>
            <w:sz w:val="28"/>
            <w:szCs w:val="28"/>
          </w:rPr>
          <w:t>пунктов 61</w:t>
        </w:r>
      </w:hyperlink>
      <w:r w:rsidRPr="009C6DE3">
        <w:rPr>
          <w:rFonts w:ascii="Times New Roman" w:eastAsia="Times New Roman" w:hAnsi="Times New Roman" w:cs="Times New Roman"/>
          <w:sz w:val="28"/>
          <w:szCs w:val="28"/>
        </w:rPr>
        <w:t xml:space="preserve"> - </w:t>
      </w:r>
      <w:hyperlink w:anchor="p319" w:history="1">
        <w:r w:rsidRPr="009C6DE3">
          <w:rPr>
            <w:rFonts w:ascii="Times New Roman" w:eastAsia="Times New Roman" w:hAnsi="Times New Roman" w:cs="Times New Roman"/>
            <w:color w:val="0000FF"/>
            <w:sz w:val="28"/>
            <w:szCs w:val="28"/>
          </w:rPr>
          <w:t>63</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ж) иных сведений, относящихся к разработке индекса изменения сметной стоимости, в том числе указанных в настоящей главе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Для объектов капитального строительства, имеющих ограничительный гриф ("Для служебного пользования", </w:t>
      </w:r>
      <w:r w:rsidRPr="00933CB0">
        <w:rPr>
          <w:rFonts w:ascii="Times New Roman" w:eastAsia="Times New Roman" w:hAnsi="Times New Roman" w:cs="Times New Roman"/>
          <w:sz w:val="28"/>
          <w:szCs w:val="28"/>
        </w:rPr>
        <w:t>"</w:t>
      </w:r>
      <w:r w:rsidR="00A042D6" w:rsidRPr="00933CB0">
        <w:rPr>
          <w:rFonts w:ascii="Times New Roman" w:eastAsia="Times New Roman" w:hAnsi="Times New Roman" w:cs="Times New Roman"/>
          <w:sz w:val="28"/>
          <w:szCs w:val="28"/>
        </w:rPr>
        <w:t xml:space="preserve"> секр</w:t>
      </w:r>
      <w:r w:rsidR="002C312F" w:rsidRPr="00933CB0">
        <w:rPr>
          <w:rFonts w:ascii="Times New Roman" w:eastAsia="Times New Roman" w:hAnsi="Times New Roman" w:cs="Times New Roman"/>
          <w:sz w:val="28"/>
          <w:szCs w:val="28"/>
        </w:rPr>
        <w:t>етно", "Совершенно</w:t>
      </w:r>
      <w:r w:rsidR="00A042D6" w:rsidRPr="00933CB0">
        <w:rPr>
          <w:rFonts w:ascii="Times New Roman" w:eastAsia="Times New Roman" w:hAnsi="Times New Roman" w:cs="Times New Roman"/>
          <w:sz w:val="28"/>
          <w:szCs w:val="28"/>
        </w:rPr>
        <w:t xml:space="preserve"> секр</w:t>
      </w:r>
      <w:r w:rsidRPr="00933CB0">
        <w:rPr>
          <w:rFonts w:ascii="Times New Roman" w:eastAsia="Times New Roman" w:hAnsi="Times New Roman" w:cs="Times New Roman"/>
          <w:sz w:val="28"/>
          <w:szCs w:val="28"/>
        </w:rPr>
        <w:t>етно") в случае если экспертиза проектной документации проводилась</w:t>
      </w:r>
      <w:r w:rsidRPr="009C6DE3">
        <w:rPr>
          <w:rFonts w:ascii="Times New Roman" w:eastAsia="Times New Roman" w:hAnsi="Times New Roman" w:cs="Times New Roman"/>
          <w:sz w:val="28"/>
          <w:szCs w:val="28"/>
        </w:rPr>
        <w:t xml:space="preserve"> Учреждением или его филиалами, вместо представления положительных заключений экспертизы, выданных в отношении такой проектной документации, в пояснительной записке указываются номер и дата положительного заключения экспертизы.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89. Для объектов капитального строительства, в отношении которых законодательством</w:t>
      </w:r>
      <w:r w:rsidR="002C312F">
        <w:rPr>
          <w:rFonts w:ascii="Times New Roman" w:eastAsia="Times New Roman" w:hAnsi="Times New Roman" w:cs="Times New Roman"/>
          <w:sz w:val="28"/>
          <w:szCs w:val="28"/>
          <w:lang w:val="ky-KG"/>
        </w:rPr>
        <w:t xml:space="preserve">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о градостроительной деятельности не установлено требование о необходимости разработки проектной документации, при разработке РТМ допускается использование разработанной для этого объекта сметной документации без представления проектной документации.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7" w:name="p382"/>
      <w:bookmarkEnd w:id="37"/>
      <w:r w:rsidRPr="009C6DE3">
        <w:rPr>
          <w:rFonts w:ascii="Times New Roman" w:eastAsia="Times New Roman" w:hAnsi="Times New Roman" w:cs="Times New Roman"/>
          <w:sz w:val="28"/>
          <w:szCs w:val="28"/>
        </w:rPr>
        <w:t>90. При отборе объекта-представителя для разработки РТМ должно быть подобрано не менее 2 (двух) комплектов проектной (рабочей) документации, в том числе сметной документации, в отношении которой положительное заключение органов экспертизы (экспертизы заказчика-застройщика, технического заказчика, ведомственной экспертизы и тому подобное) проектной документации о проверке сметной стоимости или достоверности определения сметной стоимости (с учетом корректировок) выдано в период, не превышающий 5 (пяти) лет до даты ее использования для расчета индекса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При наличии проектной (рабочей) документации на строительство двух и более аналогичных по мощности объектов выбирается вариант проектной </w:t>
      </w:r>
      <w:r w:rsidRPr="009C6DE3">
        <w:rPr>
          <w:rFonts w:ascii="Times New Roman" w:eastAsia="Times New Roman" w:hAnsi="Times New Roman" w:cs="Times New Roman"/>
          <w:sz w:val="28"/>
          <w:szCs w:val="28"/>
        </w:rPr>
        <w:lastRenderedPageBreak/>
        <w:t>документации с минимальными значениями стоимостных показателей, приведенных на единицу мощности. При этом под мощностью объекта понимается его характеристика, выраженная в количественном значении и определенная на выбранный измеритель.</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91. Рассмотрение возможности использования для разработки РТМ, на основе которой будут рассчитаны индексы изменения сметной стоимости, проектной документации по единственному объекту (при невозможности подбора не менее 2 (двух) комплектов проектной документации), а также рабочей документации по отобранным объектам-представителям, проектной документации по объектам капитального строительства, которая в соответствии с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не подлежит государственной экспертизе, смоделированных проектных и технических решений, осуществляется </w:t>
      </w:r>
      <w:r w:rsidR="006E0AE2" w:rsidRPr="00933CB0">
        <w:rPr>
          <w:rFonts w:ascii="Times New Roman" w:eastAsia="Times New Roman" w:hAnsi="Times New Roman" w:cs="Times New Roman"/>
          <w:sz w:val="28"/>
          <w:szCs w:val="28"/>
        </w:rPr>
        <w:t>Техническим</w:t>
      </w:r>
      <w:r w:rsidRPr="00933CB0">
        <w:rPr>
          <w:rFonts w:ascii="Times New Roman" w:eastAsia="Times New Roman" w:hAnsi="Times New Roman" w:cs="Times New Roman"/>
          <w:sz w:val="28"/>
          <w:szCs w:val="28"/>
        </w:rPr>
        <w:t xml:space="preserve"> советом по ценообразованию и</w:t>
      </w:r>
      <w:r w:rsidRPr="009C6DE3">
        <w:rPr>
          <w:rFonts w:ascii="Times New Roman" w:eastAsia="Times New Roman" w:hAnsi="Times New Roman" w:cs="Times New Roman"/>
          <w:sz w:val="28"/>
          <w:szCs w:val="28"/>
        </w:rPr>
        <w:t xml:space="preserve"> сметному нормированию в строительстве при </w:t>
      </w:r>
      <w:r w:rsidR="006E0AE2" w:rsidRPr="009C6DE3">
        <w:rPr>
          <w:rFonts w:ascii="Times New Roman" w:eastAsia="Times New Roman" w:hAnsi="Times New Roman" w:cs="Times New Roman"/>
          <w:sz w:val="28"/>
          <w:szCs w:val="28"/>
        </w:rPr>
        <w:t>Госстрое</w:t>
      </w:r>
      <w:r w:rsidRPr="009C6DE3">
        <w:rPr>
          <w:rFonts w:ascii="Times New Roman" w:eastAsia="Times New Roman" w:hAnsi="Times New Roman" w:cs="Times New Roman"/>
          <w:sz w:val="28"/>
          <w:szCs w:val="28"/>
        </w:rPr>
        <w:t xml:space="preserve"> (далее - </w:t>
      </w:r>
      <w:r w:rsidR="006E0AE2" w:rsidRPr="009C6DE3">
        <w:rPr>
          <w:rFonts w:ascii="Times New Roman" w:eastAsia="Times New Roman" w:hAnsi="Times New Roman" w:cs="Times New Roman"/>
          <w:sz w:val="28"/>
          <w:szCs w:val="28"/>
        </w:rPr>
        <w:t>Техническим советом</w:t>
      </w:r>
      <w:r w:rsidRPr="009C6DE3">
        <w:rPr>
          <w:rFonts w:ascii="Times New Roman" w:eastAsia="Times New Roman" w:hAnsi="Times New Roman" w:cs="Times New Roman"/>
          <w:sz w:val="28"/>
          <w:szCs w:val="28"/>
        </w:rPr>
        <w:t xml:space="preserve">). Направление документов на рассмотрение </w:t>
      </w:r>
      <w:r w:rsidR="006E0AE2" w:rsidRPr="009C6DE3">
        <w:rPr>
          <w:rFonts w:ascii="Times New Roman" w:eastAsia="Times New Roman" w:hAnsi="Times New Roman" w:cs="Times New Roman"/>
          <w:sz w:val="28"/>
          <w:szCs w:val="28"/>
        </w:rPr>
        <w:t>Техническ</w:t>
      </w:r>
      <w:r w:rsidR="008D7959" w:rsidRPr="009C6DE3">
        <w:rPr>
          <w:rFonts w:ascii="Times New Roman" w:eastAsia="Times New Roman" w:hAnsi="Times New Roman" w:cs="Times New Roman"/>
          <w:sz w:val="28"/>
          <w:szCs w:val="28"/>
        </w:rPr>
        <w:t>ому</w:t>
      </w:r>
      <w:r w:rsidR="006E0AE2" w:rsidRPr="009C6DE3">
        <w:rPr>
          <w:rFonts w:ascii="Times New Roman" w:eastAsia="Times New Roman" w:hAnsi="Times New Roman" w:cs="Times New Roman"/>
          <w:sz w:val="28"/>
          <w:szCs w:val="28"/>
        </w:rPr>
        <w:t xml:space="preserve"> совет</w:t>
      </w:r>
      <w:r w:rsidR="008D7959" w:rsidRPr="009C6DE3">
        <w:rPr>
          <w:rFonts w:ascii="Times New Roman" w:eastAsia="Times New Roman" w:hAnsi="Times New Roman" w:cs="Times New Roman"/>
          <w:sz w:val="28"/>
          <w:szCs w:val="28"/>
        </w:rPr>
        <w:t>у</w:t>
      </w:r>
      <w:r w:rsidRPr="009C6DE3">
        <w:rPr>
          <w:rFonts w:ascii="Times New Roman" w:eastAsia="Times New Roman" w:hAnsi="Times New Roman" w:cs="Times New Roman"/>
          <w:sz w:val="28"/>
          <w:szCs w:val="28"/>
        </w:rPr>
        <w:t xml:space="preserve"> осуществляет </w:t>
      </w:r>
      <w:r w:rsidR="002C312F">
        <w:rPr>
          <w:rFonts w:ascii="Times New Roman" w:eastAsia="Times New Roman" w:hAnsi="Times New Roman" w:cs="Times New Roman"/>
          <w:sz w:val="28"/>
          <w:szCs w:val="28"/>
          <w:lang w:val="ky-KG"/>
        </w:rPr>
        <w:t xml:space="preserve">соответсвующий отдел </w:t>
      </w:r>
      <w:r w:rsidR="002C312F" w:rsidRPr="00933CB0">
        <w:rPr>
          <w:rFonts w:ascii="Times New Roman" w:eastAsia="Times New Roman" w:hAnsi="Times New Roman" w:cs="Times New Roman"/>
          <w:sz w:val="28"/>
          <w:szCs w:val="28"/>
        </w:rPr>
        <w:t>Госстроя</w:t>
      </w:r>
      <w:r w:rsidRPr="00933CB0">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92. При расчете индекса изменения сметной стоимости на линейные объекты и (или) комплекс объектов выбор объекта-представителя осуществляется на основе сравнения входящих в его состав зданий, сооружений или отдельных их участков, имеющих аналогичные технические и (или) мощностные характеристики, а также условия производства работ.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93. Разработка РТМ на линейные объекты и (или) комплекс объектов может осуществляться на основе проектной (рабочей) документации по нескольким объектам-представителям.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94. Состав и объемы работ, принятые в проектной (рабочей) документации объектов-представителей, могут быть при необходимости уточнены в соответствии с действующими нормами проектирования объектов подобного вида и откорректированы в сметной документации с соответствующим удельным весом на единицу измерения объекта.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Внесение изменений допускается только в отношении стоимости конструктивных решений, не влияющих на прочностные и иные характеристики надежности и безопасности объектов капитального строительства.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95. При разработке РТМ на линейные объекты или комплекс объектов, имеющих в своем составе различную номенклатуру и количество элементов, зданий и сооружений, для которых подбор объекта-представителя с аналогичным набором элементов, зданий и сооружений является невозможным, допускается применять проектные и технические решения по набору аналогичных элементов, зданий и сооружений из различных объектов, соответствующих положениям </w:t>
      </w:r>
      <w:hyperlink w:anchor="p372" w:history="1">
        <w:r w:rsidRPr="009C6DE3">
          <w:rPr>
            <w:rFonts w:ascii="Times New Roman" w:eastAsia="Times New Roman" w:hAnsi="Times New Roman" w:cs="Times New Roman"/>
            <w:color w:val="0000FF"/>
            <w:sz w:val="28"/>
            <w:szCs w:val="28"/>
          </w:rPr>
          <w:t>пунктов 88</w:t>
        </w:r>
      </w:hyperlink>
      <w:r w:rsidRPr="009C6DE3">
        <w:rPr>
          <w:rFonts w:ascii="Times New Roman" w:eastAsia="Times New Roman" w:hAnsi="Times New Roman" w:cs="Times New Roman"/>
          <w:sz w:val="28"/>
          <w:szCs w:val="28"/>
        </w:rPr>
        <w:t xml:space="preserve"> - </w:t>
      </w:r>
      <w:hyperlink w:anchor="p382" w:history="1">
        <w:r w:rsidRPr="009C6DE3">
          <w:rPr>
            <w:rFonts w:ascii="Times New Roman" w:eastAsia="Times New Roman" w:hAnsi="Times New Roman" w:cs="Times New Roman"/>
            <w:color w:val="0000FF"/>
            <w:sz w:val="28"/>
            <w:szCs w:val="28"/>
          </w:rPr>
          <w:t>90</w:t>
        </w:r>
      </w:hyperlink>
      <w:r w:rsidRPr="009C6DE3">
        <w:rPr>
          <w:rFonts w:ascii="Times New Roman" w:eastAsia="Times New Roman" w:hAnsi="Times New Roman" w:cs="Times New Roman"/>
          <w:sz w:val="28"/>
          <w:szCs w:val="28"/>
        </w:rPr>
        <w:t xml:space="preserve"> Методики, на основе которых Инициатором составляется или корректируется сметная документация. Проектные и технические решения на устройство линейного объекта или комплекса объектов с включением в него перечня и количества необходимых элементов, зданий и сооружений, рассчитанных на основании действующих </w:t>
      </w:r>
      <w:r w:rsidRPr="009C6DE3">
        <w:rPr>
          <w:rFonts w:ascii="Times New Roman" w:eastAsia="Times New Roman" w:hAnsi="Times New Roman" w:cs="Times New Roman"/>
          <w:sz w:val="28"/>
          <w:szCs w:val="28"/>
        </w:rPr>
        <w:lastRenderedPageBreak/>
        <w:t>требований к таким объектам и (или) набора данных по объектам-аналогам, подготавливаются Инициатором.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96. В случае, если Инициатором принято решение об исключении из сметной документации, используемой для расчета РТМ, отдельных ресурсов, поставка которых осуществляется централизованно в соответствии с нормативными документами (в том числе отраслевыми) без участия подрядных организаций, в пояснительной записке к комплекту сформированных локальных смет указывается данная информация.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97. Сметные нормативы, с использованием которых сформирована сметная документация по объекту-представителю, необходимо привести в соответствие с редакцией </w:t>
      </w:r>
      <w:r w:rsidR="007F6B7D" w:rsidRPr="009C6DE3">
        <w:rPr>
          <w:rFonts w:ascii="Times New Roman" w:eastAsia="Times New Roman" w:hAnsi="Times New Roman" w:cs="Times New Roman"/>
          <w:sz w:val="28"/>
          <w:szCs w:val="28"/>
        </w:rPr>
        <w:t>действующих</w:t>
      </w:r>
      <w:r w:rsidR="003F7441"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сметных нормативов.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98. </w:t>
      </w:r>
      <w:proofErr w:type="spellStart"/>
      <w:r w:rsidRPr="009C6DE3">
        <w:rPr>
          <w:rFonts w:ascii="Times New Roman" w:eastAsia="Times New Roman" w:hAnsi="Times New Roman" w:cs="Times New Roman"/>
          <w:sz w:val="28"/>
          <w:szCs w:val="28"/>
        </w:rPr>
        <w:t>Ценообразующие</w:t>
      </w:r>
      <w:proofErr w:type="spellEnd"/>
      <w:r w:rsidRPr="009C6DE3">
        <w:rPr>
          <w:rFonts w:ascii="Times New Roman" w:eastAsia="Times New Roman" w:hAnsi="Times New Roman" w:cs="Times New Roman"/>
          <w:sz w:val="28"/>
          <w:szCs w:val="28"/>
        </w:rPr>
        <w:t xml:space="preserve"> материальные ресурсы, включенные в сметную документацию объекта-представителя, с обоснованием (прайс-лист, прейскурант и прочее) заменяются на аналогичные ресурсы, имеющиеся в действующей редакции государственной сметно-нормативной базы.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Информация о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ресурсах, учтенных в сметной документации объекта-представителя, но отсутствующих в действующей государственной сметно-нормативной базе (их стоимость принята по прайс-листам), передается Инициатором с комплектом обосновывающих документов в </w:t>
      </w:r>
      <w:r w:rsidR="007C39F8" w:rsidRPr="00933CB0">
        <w:rPr>
          <w:rFonts w:ascii="Times New Roman" w:eastAsia="Times New Roman" w:hAnsi="Times New Roman" w:cs="Times New Roman"/>
          <w:sz w:val="28"/>
          <w:szCs w:val="28"/>
        </w:rPr>
        <w:t xml:space="preserve">Госстрой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для включения в классификатор строительных ресурсов в установленном порядке. Определение базисной стоимости таких ресурсов производится путем определения отношения текущей стоимости строительных ресурсов к индексу изменения сметной стоимости строительно-монтажных работ по виду объекта строительства, определенному в сметной документации, получившей положительное заключение о достоверности определения сметной стоимости органов экспертизы.</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Базисная стоимость строительных ресурсов, определенная в соответствии с положениями настоящего пункта, может быть откорректирована Учреждением при расчете индексов по видам объектов, в том числе путем применения к текущей стоимости ресурса индекса изменения сметной стоимости по аналогичной группе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Исключением являются материалы, выпускаемые по индивидуальным проектам, предназначенные под </w:t>
      </w:r>
      <w:r w:rsidR="007C39F8" w:rsidRPr="00242EB3">
        <w:rPr>
          <w:rFonts w:ascii="Times New Roman" w:eastAsia="Times New Roman" w:hAnsi="Times New Roman" w:cs="Times New Roman"/>
          <w:sz w:val="28"/>
          <w:szCs w:val="28"/>
        </w:rPr>
        <w:t>конкр</w:t>
      </w:r>
      <w:r w:rsidRPr="00242EB3">
        <w:rPr>
          <w:rFonts w:ascii="Times New Roman" w:eastAsia="Times New Roman" w:hAnsi="Times New Roman" w:cs="Times New Roman"/>
          <w:sz w:val="28"/>
          <w:szCs w:val="28"/>
        </w:rPr>
        <w:t>етные</w:t>
      </w:r>
      <w:r w:rsidRPr="009C6DE3">
        <w:rPr>
          <w:rFonts w:ascii="Times New Roman" w:eastAsia="Times New Roman" w:hAnsi="Times New Roman" w:cs="Times New Roman"/>
          <w:sz w:val="28"/>
          <w:szCs w:val="28"/>
        </w:rPr>
        <w:t xml:space="preserve"> объекты. Стоимость таких материальных ресурсов в составе РТМ, сформированной для расчета индекса изменения сметной стоимости, не учитывается.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8" w:name="p396"/>
      <w:bookmarkEnd w:id="38"/>
      <w:r w:rsidRPr="009C6DE3">
        <w:rPr>
          <w:rFonts w:ascii="Times New Roman" w:eastAsia="Times New Roman" w:hAnsi="Times New Roman" w:cs="Times New Roman"/>
          <w:sz w:val="28"/>
          <w:szCs w:val="28"/>
        </w:rPr>
        <w:t>99. К комплекту сформированных локальных смет прикладывается пояснительная записка с указанием внесенных изменений по отношению к сметной документации подобранного объекта-представителя, номеров доработанных смет (сметных расчетов), основания внесенных изменений, перечень использованных при расчете нормативных документов, а также расчетные обоснования. Указанные документы подписываются ответственным лицом разработчика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100. Разработанная РТМ с комплектом обосновывающих документов, сформированных в соответствии с положениями </w:t>
      </w:r>
      <w:hyperlink w:anchor="p372" w:history="1">
        <w:r w:rsidRPr="009C6DE3">
          <w:rPr>
            <w:rFonts w:ascii="Times New Roman" w:eastAsia="Times New Roman" w:hAnsi="Times New Roman" w:cs="Times New Roman"/>
            <w:color w:val="0000FF"/>
            <w:sz w:val="28"/>
            <w:szCs w:val="28"/>
          </w:rPr>
          <w:t>пунктов 88</w:t>
        </w:r>
      </w:hyperlink>
      <w:r w:rsidRPr="009C6DE3">
        <w:rPr>
          <w:rFonts w:ascii="Times New Roman" w:eastAsia="Times New Roman" w:hAnsi="Times New Roman" w:cs="Times New Roman"/>
          <w:sz w:val="28"/>
          <w:szCs w:val="28"/>
        </w:rPr>
        <w:t xml:space="preserve"> - </w:t>
      </w:r>
      <w:hyperlink w:anchor="p396" w:history="1">
        <w:r w:rsidRPr="009C6DE3">
          <w:rPr>
            <w:rFonts w:ascii="Times New Roman" w:eastAsia="Times New Roman" w:hAnsi="Times New Roman" w:cs="Times New Roman"/>
            <w:color w:val="0000FF"/>
            <w:sz w:val="28"/>
            <w:szCs w:val="28"/>
          </w:rPr>
          <w:t>99</w:t>
        </w:r>
      </w:hyperlink>
      <w:r w:rsidRPr="009C6DE3">
        <w:rPr>
          <w:rFonts w:ascii="Times New Roman" w:eastAsia="Times New Roman" w:hAnsi="Times New Roman" w:cs="Times New Roman"/>
          <w:sz w:val="28"/>
          <w:szCs w:val="28"/>
        </w:rPr>
        <w:t xml:space="preserve"> Методики, </w:t>
      </w:r>
      <w:r w:rsidRPr="009C6DE3">
        <w:rPr>
          <w:rFonts w:ascii="Times New Roman" w:eastAsia="Times New Roman" w:hAnsi="Times New Roman" w:cs="Times New Roman"/>
          <w:sz w:val="28"/>
          <w:szCs w:val="28"/>
        </w:rPr>
        <w:lastRenderedPageBreak/>
        <w:t>направляются Инициатором в Учреждение на бумажном (в двух экземплярах) и электронном (диск в одном экземпляре) носителях информации с описями приложений, сформированными для каждого типа носителей информации.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101. Учреждение осуществляет проверку представленных РТМ с комплектом обосновывающих документов на предмет: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целесообразности включения информации о новых индексах изменения сметной стоимости по видам объектов;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соответствия положениям, установленным настоящей главой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102. В случае если при проведении проверки установлено, что представленные РТМ с комплектом обосновывающих документов не соответствуют составу документов, предусмотренному </w:t>
      </w:r>
      <w:hyperlink w:anchor="p372" w:history="1">
        <w:r w:rsidRPr="009C6DE3">
          <w:rPr>
            <w:rFonts w:ascii="Times New Roman" w:eastAsia="Times New Roman" w:hAnsi="Times New Roman" w:cs="Times New Roman"/>
            <w:color w:val="0000FF"/>
            <w:sz w:val="28"/>
            <w:szCs w:val="28"/>
          </w:rPr>
          <w:t>пунктом 88</w:t>
        </w:r>
      </w:hyperlink>
      <w:r w:rsidRPr="009C6DE3">
        <w:rPr>
          <w:rFonts w:ascii="Times New Roman" w:eastAsia="Times New Roman" w:hAnsi="Times New Roman" w:cs="Times New Roman"/>
          <w:sz w:val="28"/>
          <w:szCs w:val="28"/>
        </w:rPr>
        <w:t xml:space="preserve"> Методики, Учреждение в течение 3 (трех) рабочих дней со дня окончания проверки возвращает их Инициатору без дальнейшего рассмотрения с указанием причины (причин), послуживших основанием для возврата и уведомляет об этом </w:t>
      </w:r>
      <w:r w:rsidR="007C39F8" w:rsidRPr="00933CB0">
        <w:rPr>
          <w:rFonts w:ascii="Times New Roman" w:eastAsia="Times New Roman" w:hAnsi="Times New Roman" w:cs="Times New Roman"/>
          <w:sz w:val="28"/>
          <w:szCs w:val="28"/>
        </w:rPr>
        <w:t xml:space="preserve">Госстрой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39" w:name="p402"/>
      <w:bookmarkEnd w:id="39"/>
      <w:r w:rsidRPr="009C6DE3">
        <w:rPr>
          <w:rFonts w:ascii="Times New Roman" w:eastAsia="Times New Roman" w:hAnsi="Times New Roman" w:cs="Times New Roman"/>
          <w:sz w:val="28"/>
          <w:szCs w:val="28"/>
        </w:rPr>
        <w:t xml:space="preserve">103. При соответствии представленных РТМ с комплектом обосновывающих документов составу документов, указанному в </w:t>
      </w:r>
      <w:hyperlink w:anchor="p372" w:history="1">
        <w:r w:rsidRPr="009C6DE3">
          <w:rPr>
            <w:rFonts w:ascii="Times New Roman" w:eastAsia="Times New Roman" w:hAnsi="Times New Roman" w:cs="Times New Roman"/>
            <w:color w:val="0000FF"/>
            <w:sz w:val="28"/>
            <w:szCs w:val="28"/>
          </w:rPr>
          <w:t>пункте 88</w:t>
        </w:r>
      </w:hyperlink>
      <w:r w:rsidRPr="009C6DE3">
        <w:rPr>
          <w:rFonts w:ascii="Times New Roman" w:eastAsia="Times New Roman" w:hAnsi="Times New Roman" w:cs="Times New Roman"/>
          <w:sz w:val="28"/>
          <w:szCs w:val="28"/>
        </w:rPr>
        <w:t xml:space="preserve"> Методики, Учреждение проводит дальнейшую их проверку на соответствие положениям, установленным </w:t>
      </w:r>
      <w:hyperlink w:anchor="p51" w:history="1">
        <w:r w:rsidRPr="009C6DE3">
          <w:rPr>
            <w:rFonts w:ascii="Times New Roman" w:eastAsia="Times New Roman" w:hAnsi="Times New Roman" w:cs="Times New Roman"/>
            <w:color w:val="0000FF"/>
            <w:sz w:val="28"/>
            <w:szCs w:val="28"/>
          </w:rPr>
          <w:t>главами II</w:t>
        </w:r>
      </w:hyperlink>
      <w:r w:rsidRPr="009C6DE3">
        <w:rPr>
          <w:rFonts w:ascii="Times New Roman" w:eastAsia="Times New Roman" w:hAnsi="Times New Roman" w:cs="Times New Roman"/>
          <w:sz w:val="28"/>
          <w:szCs w:val="28"/>
        </w:rPr>
        <w:t xml:space="preserve"> и </w:t>
      </w:r>
      <w:hyperlink w:anchor="p367" w:history="1">
        <w:r w:rsidRPr="009C6DE3">
          <w:rPr>
            <w:rFonts w:ascii="Times New Roman" w:eastAsia="Times New Roman" w:hAnsi="Times New Roman" w:cs="Times New Roman"/>
            <w:color w:val="0000FF"/>
            <w:sz w:val="28"/>
            <w:szCs w:val="28"/>
          </w:rPr>
          <w:t>VIII</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0" w:name="p403"/>
      <w:bookmarkEnd w:id="40"/>
      <w:r w:rsidRPr="009C6DE3">
        <w:rPr>
          <w:rFonts w:ascii="Times New Roman" w:eastAsia="Times New Roman" w:hAnsi="Times New Roman" w:cs="Times New Roman"/>
          <w:sz w:val="28"/>
          <w:szCs w:val="28"/>
        </w:rPr>
        <w:t xml:space="preserve">104. Срок рассмотрения Учреждением представленных РТМ с комплектом обосновывающих документов и с учетом проверки в соответствии с </w:t>
      </w:r>
      <w:hyperlink w:anchor="p402" w:history="1">
        <w:r w:rsidRPr="009C6DE3">
          <w:rPr>
            <w:rFonts w:ascii="Times New Roman" w:eastAsia="Times New Roman" w:hAnsi="Times New Roman" w:cs="Times New Roman"/>
            <w:color w:val="0000FF"/>
            <w:sz w:val="28"/>
            <w:szCs w:val="28"/>
          </w:rPr>
          <w:t>пунктом 103</w:t>
        </w:r>
      </w:hyperlink>
      <w:r w:rsidRPr="009C6DE3">
        <w:rPr>
          <w:rFonts w:ascii="Times New Roman" w:eastAsia="Times New Roman" w:hAnsi="Times New Roman" w:cs="Times New Roman"/>
          <w:sz w:val="28"/>
          <w:szCs w:val="28"/>
        </w:rPr>
        <w:t xml:space="preserve"> Методики не более 35 (тридцати пяти) рабочих дней со дня получения указанных документов от Инициатора.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Срок рассмотрения документов может быть продлен </w:t>
      </w:r>
      <w:r w:rsidR="007C39F8" w:rsidRPr="00933CB0">
        <w:rPr>
          <w:rFonts w:ascii="Times New Roman" w:eastAsia="Times New Roman" w:hAnsi="Times New Roman" w:cs="Times New Roman"/>
          <w:sz w:val="28"/>
          <w:szCs w:val="28"/>
        </w:rPr>
        <w:t>Госстроем</w:t>
      </w:r>
      <w:r w:rsidR="007C39F8" w:rsidRPr="00A042D6">
        <w:rPr>
          <w:rFonts w:ascii="Times New Roman" w:eastAsia="Times New Roman" w:hAnsi="Times New Roman" w:cs="Times New Roman"/>
          <w:sz w:val="28"/>
          <w:szCs w:val="28"/>
          <w:highlight w:val="yellow"/>
        </w:rPr>
        <w:t xml:space="preserve">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на основании письменного обращения Учреждения с указанием причины (причин) такого продления, но не более чем на 15 (пятнадцать) рабочих дней.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1" w:name="p405"/>
      <w:bookmarkEnd w:id="41"/>
      <w:r w:rsidRPr="009C6DE3">
        <w:rPr>
          <w:rFonts w:ascii="Times New Roman" w:eastAsia="Times New Roman" w:hAnsi="Times New Roman" w:cs="Times New Roman"/>
          <w:sz w:val="28"/>
          <w:szCs w:val="28"/>
        </w:rPr>
        <w:t xml:space="preserve">105. В случае, если в результате проверки РТМ с обосновывающими документами, проводимой Учреждением, выявлено отсутствие необходимости разработки и включения новых индексов по видам объектов, руководитель Учреждения или лицо, исполняющее его обязанности, направляет информацию об этом в </w:t>
      </w:r>
      <w:r w:rsidR="00242EB3" w:rsidRPr="00933CB0">
        <w:rPr>
          <w:rFonts w:ascii="Times New Roman" w:eastAsia="Times New Roman" w:hAnsi="Times New Roman" w:cs="Times New Roman"/>
          <w:sz w:val="28"/>
          <w:szCs w:val="28"/>
        </w:rPr>
        <w:t>Госстрой</w:t>
      </w:r>
      <w:r w:rsidR="007C39F8" w:rsidRPr="00933CB0">
        <w:rPr>
          <w:rFonts w:ascii="Times New Roman" w:eastAsia="Times New Roman" w:hAnsi="Times New Roman" w:cs="Times New Roman"/>
          <w:sz w:val="28"/>
          <w:szCs w:val="28"/>
        </w:rPr>
        <w:t xml:space="preserve">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106. На основании информации, полученной от Учреждения в соответствии с </w:t>
      </w:r>
      <w:hyperlink w:anchor="p405" w:history="1">
        <w:r w:rsidRPr="009C6DE3">
          <w:rPr>
            <w:rFonts w:ascii="Times New Roman" w:eastAsia="Times New Roman" w:hAnsi="Times New Roman" w:cs="Times New Roman"/>
            <w:color w:val="0000FF"/>
            <w:sz w:val="28"/>
            <w:szCs w:val="28"/>
          </w:rPr>
          <w:t>пунктом 105</w:t>
        </w:r>
      </w:hyperlink>
      <w:r w:rsidRPr="009C6DE3">
        <w:rPr>
          <w:rFonts w:ascii="Times New Roman" w:eastAsia="Times New Roman" w:hAnsi="Times New Roman" w:cs="Times New Roman"/>
          <w:sz w:val="28"/>
          <w:szCs w:val="28"/>
        </w:rPr>
        <w:t xml:space="preserve"> Методики, </w:t>
      </w:r>
      <w:r w:rsidR="00242EB3" w:rsidRPr="00933CB0">
        <w:rPr>
          <w:rFonts w:ascii="Times New Roman" w:eastAsia="Times New Roman" w:hAnsi="Times New Roman" w:cs="Times New Roman"/>
          <w:sz w:val="28"/>
          <w:szCs w:val="28"/>
        </w:rPr>
        <w:t>Госстрой</w:t>
      </w:r>
      <w:r w:rsidR="007C39F8" w:rsidRPr="00933CB0">
        <w:rPr>
          <w:rFonts w:ascii="Times New Roman" w:eastAsia="Times New Roman" w:hAnsi="Times New Roman" w:cs="Times New Roman"/>
          <w:sz w:val="28"/>
          <w:szCs w:val="28"/>
        </w:rPr>
        <w:t xml:space="preserve">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уведомляет Инициатора об отсутствии необходимости разработки и включения новых индексов по видам объектов с соответствующими обоснованиями.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107. В случае, если в результате проверки, проводимой Учреждением, выявлены несоответствия представленных РТМ с комплектом обосновывающих документов положениям, установленным </w:t>
      </w:r>
      <w:hyperlink w:anchor="p51" w:history="1">
        <w:r w:rsidRPr="009C6DE3">
          <w:rPr>
            <w:rFonts w:ascii="Times New Roman" w:eastAsia="Times New Roman" w:hAnsi="Times New Roman" w:cs="Times New Roman"/>
            <w:color w:val="0000FF"/>
            <w:sz w:val="28"/>
            <w:szCs w:val="28"/>
          </w:rPr>
          <w:t>главами II</w:t>
        </w:r>
      </w:hyperlink>
      <w:r w:rsidRPr="009C6DE3">
        <w:rPr>
          <w:rFonts w:ascii="Times New Roman" w:eastAsia="Times New Roman" w:hAnsi="Times New Roman" w:cs="Times New Roman"/>
          <w:sz w:val="28"/>
          <w:szCs w:val="28"/>
        </w:rPr>
        <w:t xml:space="preserve"> и </w:t>
      </w:r>
      <w:hyperlink w:anchor="p367" w:history="1">
        <w:r w:rsidRPr="009C6DE3">
          <w:rPr>
            <w:rFonts w:ascii="Times New Roman" w:eastAsia="Times New Roman" w:hAnsi="Times New Roman" w:cs="Times New Roman"/>
            <w:color w:val="0000FF"/>
            <w:sz w:val="28"/>
            <w:szCs w:val="28"/>
          </w:rPr>
          <w:t>VIII</w:t>
        </w:r>
      </w:hyperlink>
      <w:r w:rsidRPr="009C6DE3">
        <w:rPr>
          <w:rFonts w:ascii="Times New Roman" w:eastAsia="Times New Roman" w:hAnsi="Times New Roman" w:cs="Times New Roman"/>
          <w:sz w:val="28"/>
          <w:szCs w:val="28"/>
        </w:rPr>
        <w:t xml:space="preserve"> Методики, руководитель Учреждения или лицо, исполняющее его обязанности, возвращает их Инициатору на доработку и уведомляет об этом </w:t>
      </w:r>
      <w:r w:rsidR="00242EB3" w:rsidRPr="00933CB0">
        <w:rPr>
          <w:rFonts w:ascii="Times New Roman" w:eastAsia="Times New Roman" w:hAnsi="Times New Roman" w:cs="Times New Roman"/>
          <w:sz w:val="28"/>
          <w:szCs w:val="28"/>
        </w:rPr>
        <w:t>Госстрой</w:t>
      </w:r>
      <w:r w:rsidR="007C39F8" w:rsidRPr="00933CB0">
        <w:rPr>
          <w:rFonts w:ascii="Times New Roman" w:eastAsia="Times New Roman" w:hAnsi="Times New Roman" w:cs="Times New Roman"/>
          <w:sz w:val="28"/>
          <w:szCs w:val="28"/>
        </w:rPr>
        <w:t xml:space="preserve">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108. Инициатор вправе доработать РТМ с комплектом обосновывающих документов и представить их в Учреждение для проведения повторной проверки.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109. Учреждение осуществляет повторную проверку РТМ с комплектом обосновывающих документов в сроки, установленные в </w:t>
      </w:r>
      <w:hyperlink w:anchor="p403" w:history="1">
        <w:r w:rsidRPr="009C6DE3">
          <w:rPr>
            <w:rFonts w:ascii="Times New Roman" w:eastAsia="Times New Roman" w:hAnsi="Times New Roman" w:cs="Times New Roman"/>
            <w:color w:val="0000FF"/>
            <w:sz w:val="28"/>
            <w:szCs w:val="28"/>
          </w:rPr>
          <w:t>пункте 104</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110. В случае, если в результате проверки, проводимой Учреждением, выявлено отсутствие и (или) некорректность оформления документов, подтверждающих стоимость строительных ресурсов в базисном или текущем уровнях цен, стоимость таких строительных ресурсов может быть откорректирована Учреждением самостоятельно с уведомлением Инициатора о внесении корректировок.</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2" w:name="p411"/>
      <w:bookmarkEnd w:id="42"/>
      <w:r w:rsidRPr="009C6DE3">
        <w:rPr>
          <w:rFonts w:ascii="Times New Roman" w:eastAsia="Times New Roman" w:hAnsi="Times New Roman" w:cs="Times New Roman"/>
          <w:sz w:val="28"/>
          <w:szCs w:val="28"/>
        </w:rPr>
        <w:t xml:space="preserve">111. В случае, если в результате проверки, проводимой Учреждением, установлено соответствие представленных документов положениям, указанным в </w:t>
      </w:r>
      <w:hyperlink w:anchor="p51" w:history="1">
        <w:r w:rsidRPr="009C6DE3">
          <w:rPr>
            <w:rFonts w:ascii="Times New Roman" w:eastAsia="Times New Roman" w:hAnsi="Times New Roman" w:cs="Times New Roman"/>
            <w:color w:val="0000FF"/>
            <w:sz w:val="28"/>
            <w:szCs w:val="28"/>
          </w:rPr>
          <w:t>главах II</w:t>
        </w:r>
      </w:hyperlink>
      <w:r w:rsidRPr="009C6DE3">
        <w:rPr>
          <w:rFonts w:ascii="Times New Roman" w:eastAsia="Times New Roman" w:hAnsi="Times New Roman" w:cs="Times New Roman"/>
          <w:sz w:val="28"/>
          <w:szCs w:val="28"/>
        </w:rPr>
        <w:t xml:space="preserve"> и </w:t>
      </w:r>
      <w:hyperlink w:anchor="p367" w:history="1">
        <w:r w:rsidRPr="009C6DE3">
          <w:rPr>
            <w:rFonts w:ascii="Times New Roman" w:eastAsia="Times New Roman" w:hAnsi="Times New Roman" w:cs="Times New Roman"/>
            <w:color w:val="0000FF"/>
            <w:sz w:val="28"/>
            <w:szCs w:val="28"/>
          </w:rPr>
          <w:t>VIII</w:t>
        </w:r>
      </w:hyperlink>
      <w:r w:rsidRPr="009C6DE3">
        <w:rPr>
          <w:rFonts w:ascii="Times New Roman" w:eastAsia="Times New Roman" w:hAnsi="Times New Roman" w:cs="Times New Roman"/>
          <w:sz w:val="28"/>
          <w:szCs w:val="28"/>
        </w:rPr>
        <w:t xml:space="preserve"> Методики, Учреждением выполняется расчет индексов изменения сметной стоимости в соответствии с </w:t>
      </w:r>
      <w:hyperlink w:anchor="p293" w:history="1">
        <w:r w:rsidRPr="009C6DE3">
          <w:rPr>
            <w:rFonts w:ascii="Times New Roman" w:eastAsia="Times New Roman" w:hAnsi="Times New Roman" w:cs="Times New Roman"/>
            <w:color w:val="0000FF"/>
            <w:sz w:val="28"/>
            <w:szCs w:val="28"/>
          </w:rPr>
          <w:t>главой VII</w:t>
        </w:r>
      </w:hyperlink>
      <w:r w:rsidRPr="009C6DE3">
        <w:rPr>
          <w:rFonts w:ascii="Times New Roman" w:eastAsia="Times New Roman" w:hAnsi="Times New Roman" w:cs="Times New Roman"/>
          <w:sz w:val="28"/>
          <w:szCs w:val="28"/>
        </w:rPr>
        <w:t xml:space="preserve"> Методики, а также формирует предложения об актуализации сводной номенклатуры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 (или) перечней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Рассчитанные на основании РТМ индексы изменения сметной стоимости применяются </w:t>
      </w:r>
      <w:r w:rsidR="003F7441" w:rsidRPr="009C6DE3">
        <w:rPr>
          <w:rFonts w:ascii="Times New Roman" w:eastAsia="Times New Roman" w:hAnsi="Times New Roman" w:cs="Times New Roman"/>
          <w:sz w:val="28"/>
          <w:szCs w:val="28"/>
        </w:rPr>
        <w:t>для территории</w:t>
      </w:r>
      <w:r w:rsidRPr="009C6DE3">
        <w:rPr>
          <w:rFonts w:ascii="Times New Roman" w:eastAsia="Times New Roman" w:hAnsi="Times New Roman" w:cs="Times New Roman"/>
          <w:sz w:val="28"/>
          <w:szCs w:val="28"/>
        </w:rPr>
        <w:t>, проектная документация на строительство объекта в которых использовалась при разработке РТМ.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Указанные индексы изменения сметной стоимости могут также выпускаться для других </w:t>
      </w:r>
      <w:r w:rsidR="002E7486" w:rsidRPr="009C6DE3">
        <w:rPr>
          <w:rFonts w:ascii="Times New Roman" w:eastAsia="Times New Roman" w:hAnsi="Times New Roman" w:cs="Times New Roman"/>
          <w:sz w:val="28"/>
          <w:szCs w:val="28"/>
        </w:rPr>
        <w:t>территорий</w:t>
      </w:r>
      <w:r w:rsidRPr="009C6DE3">
        <w:rPr>
          <w:rFonts w:ascii="Times New Roman" w:eastAsia="Times New Roman" w:hAnsi="Times New Roman" w:cs="Times New Roman"/>
          <w:sz w:val="28"/>
          <w:szCs w:val="28"/>
        </w:rPr>
        <w:t xml:space="preserve"> в случае, если технические решения, принятые в проектной документации, используемой для разработки РТМ, применимы для строительства соответствующих видов объектов капитального строительства в условиях таких </w:t>
      </w:r>
      <w:r w:rsidR="002E7486" w:rsidRPr="009C6DE3">
        <w:rPr>
          <w:rFonts w:ascii="Times New Roman" w:eastAsia="Times New Roman" w:hAnsi="Times New Roman" w:cs="Times New Roman"/>
          <w:sz w:val="28"/>
          <w:szCs w:val="28"/>
        </w:rPr>
        <w:t>территорий</w:t>
      </w:r>
      <w:r w:rsidRPr="009C6DE3">
        <w:rPr>
          <w:rFonts w:ascii="Times New Roman" w:eastAsia="Times New Roman" w:hAnsi="Times New Roman" w:cs="Times New Roman"/>
          <w:sz w:val="28"/>
          <w:szCs w:val="28"/>
        </w:rPr>
        <w:t xml:space="preserve">. Обоснование применения рассчитанных на основании РТМ индексов изменения сметной стоимости в разрезе </w:t>
      </w:r>
      <w:r w:rsidR="00F67D88">
        <w:rPr>
          <w:rFonts w:ascii="Times New Roman" w:eastAsia="Times New Roman" w:hAnsi="Times New Roman" w:cs="Times New Roman"/>
          <w:sz w:val="28"/>
          <w:szCs w:val="28"/>
        </w:rPr>
        <w:t xml:space="preserve">территории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w:t>
      </w:r>
      <w:r w:rsidR="00C7327E" w:rsidRPr="007C39F8">
        <w:rPr>
          <w:rFonts w:ascii="Times New Roman" w:eastAsia="Times New Roman" w:hAnsi="Times New Roman" w:cs="Times New Roman"/>
          <w:sz w:val="28"/>
          <w:szCs w:val="28"/>
          <w:highlight w:val="yellow"/>
        </w:rPr>
        <w:t>ики</w:t>
      </w:r>
      <w:r w:rsidR="00F67D88">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приводится Инициатором в пояснительной записке.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112. Руководитель Учреждения или лицо, исполняющее его обязанности, направляет в </w:t>
      </w:r>
      <w:r w:rsidR="007C39F8" w:rsidRPr="00933CB0">
        <w:rPr>
          <w:rFonts w:ascii="Times New Roman" w:eastAsia="Times New Roman" w:hAnsi="Times New Roman" w:cs="Times New Roman"/>
          <w:sz w:val="28"/>
          <w:szCs w:val="28"/>
        </w:rPr>
        <w:t xml:space="preserve">Госстрой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007C39F8"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сформированные предложения об актуализации сводной номенклатуры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 (или) перечней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с приложением РТМ, разработанных в соответствии с </w:t>
      </w:r>
      <w:hyperlink w:anchor="p51" w:history="1">
        <w:r w:rsidRPr="009C6DE3">
          <w:rPr>
            <w:rFonts w:ascii="Times New Roman" w:eastAsia="Times New Roman" w:hAnsi="Times New Roman" w:cs="Times New Roman"/>
            <w:color w:val="0000FF"/>
            <w:sz w:val="28"/>
            <w:szCs w:val="28"/>
          </w:rPr>
          <w:t>главой II</w:t>
        </w:r>
      </w:hyperlink>
      <w:r w:rsidRPr="009C6DE3">
        <w:rPr>
          <w:rFonts w:ascii="Times New Roman" w:eastAsia="Times New Roman" w:hAnsi="Times New Roman" w:cs="Times New Roman"/>
          <w:sz w:val="28"/>
          <w:szCs w:val="28"/>
        </w:rPr>
        <w:t xml:space="preserve"> Методики, а также рассчитанные индексы изменения сметной стоимости в соответствии с </w:t>
      </w:r>
      <w:hyperlink w:anchor="p411" w:history="1">
        <w:r w:rsidRPr="009C6DE3">
          <w:rPr>
            <w:rFonts w:ascii="Times New Roman" w:eastAsia="Times New Roman" w:hAnsi="Times New Roman" w:cs="Times New Roman"/>
            <w:color w:val="0000FF"/>
            <w:sz w:val="28"/>
            <w:szCs w:val="28"/>
          </w:rPr>
          <w:t>пунктом 111</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3" w:name="p414"/>
      <w:bookmarkEnd w:id="43"/>
      <w:r w:rsidRPr="009C6DE3">
        <w:rPr>
          <w:rFonts w:ascii="Times New Roman" w:eastAsia="Times New Roman" w:hAnsi="Times New Roman" w:cs="Times New Roman"/>
          <w:sz w:val="28"/>
          <w:szCs w:val="28"/>
        </w:rPr>
        <w:t>113. Основанием для принятия решения о нецелесообразности включения информации об индексах изменения сметной стоимости являются: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 отсутствие обосновывающих документов, предусмотренных </w:t>
      </w:r>
      <w:hyperlink w:anchor="p372" w:history="1">
        <w:r w:rsidRPr="009C6DE3">
          <w:rPr>
            <w:rFonts w:ascii="Times New Roman" w:eastAsia="Times New Roman" w:hAnsi="Times New Roman" w:cs="Times New Roman"/>
            <w:color w:val="0000FF"/>
            <w:sz w:val="28"/>
            <w:szCs w:val="28"/>
          </w:rPr>
          <w:t>пунктом 88</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выявленные ошибки в расчетах.</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114. В случае отсутствия оснований, предусмотренных </w:t>
      </w:r>
      <w:hyperlink w:anchor="p414" w:history="1">
        <w:r w:rsidRPr="009C6DE3">
          <w:rPr>
            <w:rFonts w:ascii="Times New Roman" w:eastAsia="Times New Roman" w:hAnsi="Times New Roman" w:cs="Times New Roman"/>
            <w:color w:val="0000FF"/>
            <w:sz w:val="28"/>
            <w:szCs w:val="28"/>
          </w:rPr>
          <w:t>пунктом 113</w:t>
        </w:r>
      </w:hyperlink>
      <w:r w:rsidRPr="009C6DE3">
        <w:rPr>
          <w:rFonts w:ascii="Times New Roman" w:eastAsia="Times New Roman" w:hAnsi="Times New Roman" w:cs="Times New Roman"/>
          <w:sz w:val="28"/>
          <w:szCs w:val="28"/>
        </w:rPr>
        <w:t xml:space="preserve"> Методики, принимается решение о целесообразности включения информации об индексах изменения сметной стоимости.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115. </w:t>
      </w:r>
      <w:r w:rsidR="007C39F8" w:rsidRPr="00933CB0">
        <w:rPr>
          <w:rFonts w:ascii="Times New Roman" w:eastAsia="Times New Roman" w:hAnsi="Times New Roman" w:cs="Times New Roman"/>
          <w:sz w:val="28"/>
          <w:szCs w:val="28"/>
        </w:rPr>
        <w:t xml:space="preserve">Госстрой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принимает решение о включении информации об индексах изменения сметной стоимости или об отказе от включения и, при наличии обоснований, актуализирует сводную номенклатуру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и (или) перечни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116. Опубликованные </w:t>
      </w:r>
      <w:r w:rsidR="007C39F8" w:rsidRPr="00933CB0">
        <w:rPr>
          <w:rFonts w:ascii="Times New Roman" w:eastAsia="Times New Roman" w:hAnsi="Times New Roman" w:cs="Times New Roman"/>
          <w:sz w:val="28"/>
          <w:szCs w:val="28"/>
        </w:rPr>
        <w:t xml:space="preserve">Госстроем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индексы изменения сметной стоимости с заключением Научно-экспертного совета, а также документы, указанные в настоящей главе Методики, направляются </w:t>
      </w:r>
      <w:r w:rsidR="007C39F8" w:rsidRPr="00933CB0">
        <w:rPr>
          <w:rFonts w:ascii="Times New Roman" w:eastAsia="Times New Roman" w:hAnsi="Times New Roman" w:cs="Times New Roman"/>
          <w:sz w:val="28"/>
          <w:szCs w:val="28"/>
        </w:rPr>
        <w:t xml:space="preserve">Госстроем </w:t>
      </w:r>
      <w:proofErr w:type="spellStart"/>
      <w:r w:rsidR="007C39F8" w:rsidRPr="00933CB0">
        <w:rPr>
          <w:rFonts w:ascii="Times New Roman" w:eastAsia="Times New Roman" w:hAnsi="Times New Roman" w:cs="Times New Roman"/>
          <w:sz w:val="28"/>
          <w:szCs w:val="28"/>
        </w:rPr>
        <w:t>Кыргызской</w:t>
      </w:r>
      <w:proofErr w:type="spellEnd"/>
      <w:r w:rsidR="007C39F8"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в Учреждение для хранения.</w:t>
      </w:r>
    </w:p>
    <w:p w:rsidR="007F6B7D" w:rsidRPr="0001732D" w:rsidRDefault="007402F2" w:rsidP="0001732D">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F6B7D" w:rsidRPr="009C6DE3" w:rsidRDefault="007F6B7D" w:rsidP="007402F2">
      <w:pPr>
        <w:spacing w:after="0" w:line="240" w:lineRule="auto"/>
        <w:jc w:val="center"/>
        <w:rPr>
          <w:rFonts w:ascii="Times New Roman" w:eastAsia="Times New Roman" w:hAnsi="Times New Roman" w:cs="Times New Roman"/>
          <w:b/>
          <w:bCs/>
          <w:sz w:val="28"/>
          <w:szCs w:val="28"/>
        </w:rPr>
      </w:pP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IX. ПОРЯДОК РАСЧЕТА ИНДЕКСОВ К ОТДЕЛЬНЫМ</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b/>
          <w:bCs/>
          <w:sz w:val="28"/>
          <w:szCs w:val="28"/>
        </w:rPr>
        <w:t>СТРОИТЕЛЬНЫМ РЕСУРСАМ</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117. Расчет индексов к отдельным строительным ресурсам, включенных в сводную номенклатуру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и перечни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осуществляется Учреждением для всех </w:t>
      </w:r>
      <w:r w:rsidR="002E7486" w:rsidRPr="009C6DE3">
        <w:rPr>
          <w:rFonts w:ascii="Times New Roman" w:eastAsia="Times New Roman" w:hAnsi="Times New Roman" w:cs="Times New Roman"/>
          <w:sz w:val="28"/>
          <w:szCs w:val="28"/>
        </w:rPr>
        <w:t xml:space="preserve">территорий </w:t>
      </w:r>
      <w:proofErr w:type="spellStart"/>
      <w:r w:rsidR="00C7327E" w:rsidRPr="00933CB0">
        <w:rPr>
          <w:rFonts w:ascii="Times New Roman" w:eastAsia="Times New Roman" w:hAnsi="Times New Roman" w:cs="Times New Roman"/>
          <w:sz w:val="28"/>
          <w:szCs w:val="28"/>
        </w:rPr>
        <w:t>Кыргызской</w:t>
      </w:r>
      <w:proofErr w:type="spellEnd"/>
      <w:r w:rsidR="00C7327E"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с выделением групп однородных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4" w:name="p425"/>
      <w:bookmarkEnd w:id="44"/>
      <w:r w:rsidRPr="009C6DE3">
        <w:rPr>
          <w:rFonts w:ascii="Times New Roman" w:eastAsia="Times New Roman" w:hAnsi="Times New Roman" w:cs="Times New Roman"/>
          <w:sz w:val="28"/>
          <w:szCs w:val="28"/>
        </w:rPr>
        <w:t xml:space="preserve">118. Для расчета индексов к отдельным строительным ресурсам в соответствии с положениями </w:t>
      </w:r>
      <w:hyperlink w:anchor="p332" w:history="1">
        <w:r w:rsidRPr="009C6DE3">
          <w:rPr>
            <w:rFonts w:ascii="Times New Roman" w:eastAsia="Times New Roman" w:hAnsi="Times New Roman" w:cs="Times New Roman"/>
            <w:color w:val="0000FF"/>
            <w:sz w:val="28"/>
            <w:szCs w:val="28"/>
          </w:rPr>
          <w:t>пунктов 70</w:t>
        </w:r>
      </w:hyperlink>
      <w:r w:rsidRPr="009C6DE3">
        <w:rPr>
          <w:rFonts w:ascii="Times New Roman" w:eastAsia="Times New Roman" w:hAnsi="Times New Roman" w:cs="Times New Roman"/>
          <w:sz w:val="28"/>
          <w:szCs w:val="28"/>
        </w:rPr>
        <w:t xml:space="preserve"> - </w:t>
      </w:r>
      <w:hyperlink w:anchor="p354" w:history="1">
        <w:r w:rsidRPr="009C6DE3">
          <w:rPr>
            <w:rFonts w:ascii="Times New Roman" w:eastAsia="Times New Roman" w:hAnsi="Times New Roman" w:cs="Times New Roman"/>
            <w:color w:val="0000FF"/>
            <w:sz w:val="28"/>
            <w:szCs w:val="28"/>
          </w:rPr>
          <w:t>79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5" w:name="p426"/>
      <w:bookmarkEnd w:id="45"/>
      <w:r w:rsidRPr="009C6DE3">
        <w:rPr>
          <w:rFonts w:ascii="Times New Roman" w:eastAsia="Times New Roman" w:hAnsi="Times New Roman" w:cs="Times New Roman"/>
          <w:sz w:val="28"/>
          <w:szCs w:val="28"/>
        </w:rPr>
        <w:t xml:space="preserve">а) </w:t>
      </w:r>
      <w:bookmarkStart w:id="46" w:name="p427"/>
      <w:bookmarkEnd w:id="46"/>
      <w:r w:rsidRPr="009C6DE3">
        <w:rPr>
          <w:rFonts w:ascii="Times New Roman" w:eastAsia="Times New Roman" w:hAnsi="Times New Roman" w:cs="Times New Roman"/>
          <w:sz w:val="28"/>
          <w:szCs w:val="28"/>
        </w:rPr>
        <w:t xml:space="preserve">органы исполнительной власти и Организации, для которых разрабатываются индексы к отдельным строительным ресурсам, включенных в перечни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осуществляют Конъюнктурный анализ текущих цен и направляют Отчеты на бумажном носителе и в форме электронного документа в машиночитаемом формате *.</w:t>
      </w:r>
      <w:proofErr w:type="spellStart"/>
      <w:r w:rsidRPr="009C6DE3">
        <w:rPr>
          <w:rFonts w:ascii="Times New Roman" w:eastAsia="Times New Roman" w:hAnsi="Times New Roman" w:cs="Times New Roman"/>
          <w:sz w:val="28"/>
          <w:szCs w:val="28"/>
        </w:rPr>
        <w:t>xlsx</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xls</w:t>
      </w:r>
      <w:proofErr w:type="spellEnd"/>
      <w:r w:rsidRPr="009C6DE3">
        <w:rPr>
          <w:rFonts w:ascii="Times New Roman" w:eastAsia="Times New Roman" w:hAnsi="Times New Roman" w:cs="Times New Roman"/>
          <w:sz w:val="28"/>
          <w:szCs w:val="28"/>
        </w:rPr>
        <w:t>, *.</w:t>
      </w:r>
      <w:proofErr w:type="spellStart"/>
      <w:r w:rsidRPr="009C6DE3">
        <w:rPr>
          <w:rFonts w:ascii="Times New Roman" w:eastAsia="Times New Roman" w:hAnsi="Times New Roman" w:cs="Times New Roman"/>
          <w:sz w:val="28"/>
          <w:szCs w:val="28"/>
        </w:rPr>
        <w:t>xml</w:t>
      </w:r>
      <w:proofErr w:type="spellEnd"/>
      <w:r w:rsidRPr="009C6DE3">
        <w:rPr>
          <w:rFonts w:ascii="Times New Roman" w:eastAsia="Times New Roman" w:hAnsi="Times New Roman" w:cs="Times New Roman"/>
          <w:sz w:val="28"/>
          <w:szCs w:val="28"/>
        </w:rPr>
        <w:t xml:space="preserve">, подписанные руководителем органа исполнительной власти, Организации или лицом, исполняющим его обязанности, с сопроводительным письмом на официальном бланке в Учреждение в срок не позднее 30 (тридцати) календарных дней до окончания очередного квартала (рекомендуемый образец Отчета приведен в </w:t>
      </w:r>
      <w:hyperlink w:anchor="p861" w:history="1">
        <w:r w:rsidRPr="009C6DE3">
          <w:rPr>
            <w:rFonts w:ascii="Times New Roman" w:eastAsia="Times New Roman" w:hAnsi="Times New Roman" w:cs="Times New Roman"/>
            <w:color w:val="0000FF"/>
            <w:sz w:val="28"/>
            <w:szCs w:val="28"/>
          </w:rPr>
          <w:t xml:space="preserve">Приложении </w:t>
        </w:r>
        <w:r w:rsidR="002E7486" w:rsidRPr="009C6DE3">
          <w:rPr>
            <w:rFonts w:ascii="Times New Roman" w:eastAsia="Times New Roman" w:hAnsi="Times New Roman" w:cs="Times New Roman"/>
            <w:color w:val="0000FF"/>
            <w:sz w:val="28"/>
            <w:szCs w:val="28"/>
          </w:rPr>
          <w:t>№</w:t>
        </w:r>
        <w:r w:rsidRPr="009C6DE3">
          <w:rPr>
            <w:rFonts w:ascii="Times New Roman" w:eastAsia="Times New Roman" w:hAnsi="Times New Roman" w:cs="Times New Roman"/>
            <w:color w:val="0000FF"/>
            <w:sz w:val="28"/>
            <w:szCs w:val="28"/>
          </w:rPr>
          <w:t xml:space="preserve"> 3</w:t>
        </w:r>
      </w:hyperlink>
      <w:r w:rsidRPr="009C6DE3">
        <w:rPr>
          <w:rFonts w:ascii="Times New Roman" w:eastAsia="Times New Roman" w:hAnsi="Times New Roman" w:cs="Times New Roman"/>
          <w:sz w:val="28"/>
          <w:szCs w:val="28"/>
        </w:rPr>
        <w:t xml:space="preserve"> к Методике).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7" w:name="p428"/>
      <w:bookmarkEnd w:id="47"/>
      <w:r w:rsidRPr="009C6DE3">
        <w:rPr>
          <w:rFonts w:ascii="Times New Roman" w:eastAsia="Times New Roman" w:hAnsi="Times New Roman" w:cs="Times New Roman"/>
          <w:sz w:val="28"/>
          <w:szCs w:val="28"/>
        </w:rPr>
        <w:t xml:space="preserve">119. При осуществлении в соответствии с </w:t>
      </w:r>
      <w:hyperlink w:anchor="p425" w:history="1">
        <w:r w:rsidRPr="009C6DE3">
          <w:rPr>
            <w:rFonts w:ascii="Times New Roman" w:eastAsia="Times New Roman" w:hAnsi="Times New Roman" w:cs="Times New Roman"/>
            <w:color w:val="0000FF"/>
            <w:sz w:val="28"/>
            <w:szCs w:val="28"/>
          </w:rPr>
          <w:t>пунктом 118</w:t>
        </w:r>
      </w:hyperlink>
      <w:r w:rsidRPr="009C6DE3">
        <w:rPr>
          <w:rFonts w:ascii="Times New Roman" w:eastAsia="Times New Roman" w:hAnsi="Times New Roman" w:cs="Times New Roman"/>
          <w:sz w:val="28"/>
          <w:szCs w:val="28"/>
        </w:rPr>
        <w:t xml:space="preserve"> Методики Конъюнктурного анализа текущих цен в целях расчета индексов к отдельным строительным ресурсам органы исполнительной власти и Организации вправе использовать данные, полученные из следующих источников: коммерческие предложения, прайс-листы Поставщиков и другие документы, содержащие информацию о стоимости строительных ресурсов, в том числе размещенные на официальных сайтах производителей, поставщиков или полученные по запросу (официальное письмо, электронная почта, факс), данные электронных торговых площадок и котировок товарно-сырьевых бирж, результаты конкурсов, аукционов и данные, указанные в контрактах, которые исполнены и по которым не взыскивались неустойки (штрафы, пени) в связи с неисполнением или ненадлежащим исполнением обязательств, </w:t>
      </w:r>
      <w:r w:rsidRPr="009C6DE3">
        <w:rPr>
          <w:rFonts w:ascii="Times New Roman" w:eastAsia="Times New Roman" w:hAnsi="Times New Roman" w:cs="Times New Roman"/>
          <w:sz w:val="28"/>
          <w:szCs w:val="28"/>
        </w:rPr>
        <w:lastRenderedPageBreak/>
        <w:t>предусмотренных этими контрактами, а также данные государственной статистической отчетности о ценах строительных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120. В случаях, если в предоставленном Отчете текущая цена строительного ресурса имеет отклонение более чем на 5 (пять) процентов от цены, представленной в Отчете за предшествующий отчетный период, то органы исполнительной власти и Организации прилагают к Отчету Обоснования текущей цены такого ресурса, оформленные в соответствии с </w:t>
      </w:r>
      <w:hyperlink w:anchor="p425" w:history="1">
        <w:r w:rsidRPr="009C6DE3">
          <w:rPr>
            <w:rFonts w:ascii="Times New Roman" w:eastAsia="Times New Roman" w:hAnsi="Times New Roman" w:cs="Times New Roman"/>
            <w:color w:val="0000FF"/>
            <w:sz w:val="28"/>
            <w:szCs w:val="28"/>
          </w:rPr>
          <w:t>пунктами 118</w:t>
        </w:r>
      </w:hyperlink>
      <w:r w:rsidRPr="009C6DE3">
        <w:rPr>
          <w:rFonts w:ascii="Times New Roman" w:eastAsia="Times New Roman" w:hAnsi="Times New Roman" w:cs="Times New Roman"/>
          <w:sz w:val="28"/>
          <w:szCs w:val="28"/>
        </w:rPr>
        <w:t xml:space="preserve"> и </w:t>
      </w:r>
      <w:hyperlink w:anchor="p428" w:history="1">
        <w:r w:rsidRPr="009C6DE3">
          <w:rPr>
            <w:rFonts w:ascii="Times New Roman" w:eastAsia="Times New Roman" w:hAnsi="Times New Roman" w:cs="Times New Roman"/>
            <w:color w:val="0000FF"/>
            <w:sz w:val="28"/>
            <w:szCs w:val="28"/>
          </w:rPr>
          <w:t>119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121. Учреждением в течение 25 (двадцати пяти) календарных дней выполняется расчет индексов к отдельным строительным ресурсам в порядке, установленном </w:t>
      </w:r>
      <w:hyperlink w:anchor="p200" w:history="1">
        <w:r w:rsidRPr="009C6DE3">
          <w:rPr>
            <w:rFonts w:ascii="Times New Roman" w:eastAsia="Times New Roman" w:hAnsi="Times New Roman" w:cs="Times New Roman"/>
            <w:color w:val="0000FF"/>
            <w:sz w:val="28"/>
            <w:szCs w:val="28"/>
          </w:rPr>
          <w:t>главой IV</w:t>
        </w:r>
      </w:hyperlink>
      <w:r w:rsidRPr="009C6DE3">
        <w:rPr>
          <w:rFonts w:ascii="Times New Roman" w:eastAsia="Times New Roman" w:hAnsi="Times New Roman" w:cs="Times New Roman"/>
          <w:sz w:val="28"/>
          <w:szCs w:val="28"/>
        </w:rPr>
        <w:t xml:space="preserve">, а также </w:t>
      </w:r>
      <w:hyperlink w:anchor="p435" w:history="1">
        <w:r w:rsidRPr="009C6DE3">
          <w:rPr>
            <w:rFonts w:ascii="Times New Roman" w:eastAsia="Times New Roman" w:hAnsi="Times New Roman" w:cs="Times New Roman"/>
            <w:color w:val="0000FF"/>
            <w:sz w:val="28"/>
            <w:szCs w:val="28"/>
          </w:rPr>
          <w:t>пунктами 123</w:t>
        </w:r>
      </w:hyperlink>
      <w:r w:rsidRPr="009C6DE3">
        <w:rPr>
          <w:rFonts w:ascii="Times New Roman" w:eastAsia="Times New Roman" w:hAnsi="Times New Roman" w:cs="Times New Roman"/>
          <w:sz w:val="28"/>
          <w:szCs w:val="28"/>
        </w:rPr>
        <w:t xml:space="preserve"> и </w:t>
      </w:r>
      <w:hyperlink w:anchor="p444" w:history="1">
        <w:r w:rsidRPr="009C6DE3">
          <w:rPr>
            <w:rFonts w:ascii="Times New Roman" w:eastAsia="Times New Roman" w:hAnsi="Times New Roman" w:cs="Times New Roman"/>
            <w:color w:val="0000FF"/>
            <w:sz w:val="28"/>
            <w:szCs w:val="28"/>
          </w:rPr>
          <w:t>125</w:t>
        </w:r>
      </w:hyperlink>
      <w:r w:rsidRPr="009C6DE3">
        <w:rPr>
          <w:rFonts w:ascii="Times New Roman" w:eastAsia="Times New Roman" w:hAnsi="Times New Roman" w:cs="Times New Roman"/>
          <w:sz w:val="28"/>
          <w:szCs w:val="28"/>
        </w:rPr>
        <w:t xml:space="preserve"> Методики, с предварительным анализом представленных Отчетов (и Обоснований) на предмет: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комплектности и правильности оформления;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б) корректности определения стоимостных показателей материальных ресурсов, оборудования (минимальная цена из 3 (трех) представленных предложений) эксплуатации машин и механизмов (минимальная цена из 2 (двух) представленных предложений), а также путем сравнения с информацией об их текущей стоимости, полученной Учреждением по результатам собственного мониторинга текущих цен, осуществляемого на основании данных, полученных из дополнительных источников, указанных в </w:t>
      </w:r>
      <w:hyperlink w:anchor="p428" w:history="1">
        <w:r w:rsidRPr="009C6DE3">
          <w:rPr>
            <w:rFonts w:ascii="Times New Roman" w:eastAsia="Times New Roman" w:hAnsi="Times New Roman" w:cs="Times New Roman"/>
            <w:color w:val="0000FF"/>
            <w:sz w:val="28"/>
            <w:szCs w:val="28"/>
          </w:rPr>
          <w:t>пункте 119</w:t>
        </w:r>
      </w:hyperlink>
      <w:r w:rsidRPr="009C6DE3">
        <w:rPr>
          <w:rFonts w:ascii="Times New Roman" w:eastAsia="Times New Roman" w:hAnsi="Times New Roman" w:cs="Times New Roman"/>
          <w:sz w:val="28"/>
          <w:szCs w:val="28"/>
        </w:rPr>
        <w:t xml:space="preserve"> Методики.</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процессе проведения анализа представленных Отчетов и Обоснований Учреждением в адреса органов исполнительной власти и Организаций могут быть направлены замечания к представленным Отчетам, а также запрошены дополнительные уточняющие сведения и материалы по результатам Конъюнктурного анализа текущих цен, которые должны быть представлены в Учреждение в срок, установленный в таком запросе, но не менее 5 (пяти) календарных дней.</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8" w:name="p434"/>
      <w:bookmarkEnd w:id="48"/>
      <w:r w:rsidRPr="009C6DE3">
        <w:rPr>
          <w:rFonts w:ascii="Times New Roman" w:eastAsia="Times New Roman" w:hAnsi="Times New Roman" w:cs="Times New Roman"/>
          <w:sz w:val="28"/>
          <w:szCs w:val="28"/>
        </w:rPr>
        <w:t xml:space="preserve">122. В случаях, когда в сроки, установленные в </w:t>
      </w:r>
      <w:hyperlink w:anchor="p426" w:history="1">
        <w:r w:rsidRPr="009C6DE3">
          <w:rPr>
            <w:rFonts w:ascii="Times New Roman" w:eastAsia="Times New Roman" w:hAnsi="Times New Roman" w:cs="Times New Roman"/>
            <w:color w:val="0000FF"/>
            <w:sz w:val="28"/>
            <w:szCs w:val="28"/>
          </w:rPr>
          <w:t>подпунктах "а"</w:t>
        </w:r>
      </w:hyperlink>
      <w:r w:rsidRPr="009C6DE3">
        <w:rPr>
          <w:rFonts w:ascii="Times New Roman" w:eastAsia="Times New Roman" w:hAnsi="Times New Roman" w:cs="Times New Roman"/>
          <w:sz w:val="28"/>
          <w:szCs w:val="28"/>
        </w:rPr>
        <w:t xml:space="preserve"> и </w:t>
      </w:r>
      <w:hyperlink w:anchor="p427" w:history="1">
        <w:r w:rsidRPr="009C6DE3">
          <w:rPr>
            <w:rFonts w:ascii="Times New Roman" w:eastAsia="Times New Roman" w:hAnsi="Times New Roman" w:cs="Times New Roman"/>
            <w:color w:val="0000FF"/>
            <w:sz w:val="28"/>
            <w:szCs w:val="28"/>
          </w:rPr>
          <w:t>"б" пункта 118</w:t>
        </w:r>
      </w:hyperlink>
      <w:r w:rsidRPr="009C6DE3">
        <w:rPr>
          <w:rFonts w:ascii="Times New Roman" w:eastAsia="Times New Roman" w:hAnsi="Times New Roman" w:cs="Times New Roman"/>
          <w:sz w:val="28"/>
          <w:szCs w:val="28"/>
        </w:rPr>
        <w:t xml:space="preserve"> Методики, органами исполнительной власти и Организациями Отчеты (и Обоснования) не представлены или данные о текущих ценах в составе Отчета (и Обоснований) по отдельным строительным ресурсам отсутствуют, в очередном отчетном периоде для таких строительных ресурсов Учреждение вправе сохранить значения индексов к отдельным строительным ресурсам предшествующего периода или выполнить их расчет на основании Конъюнктурного анализа текущих цен, осуществляемого Учреждением, а также отчетных данных за предыдущий период.</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49" w:name="p435"/>
      <w:bookmarkEnd w:id="49"/>
      <w:r w:rsidRPr="009C6DE3">
        <w:rPr>
          <w:rFonts w:ascii="Times New Roman" w:eastAsia="Times New Roman" w:hAnsi="Times New Roman" w:cs="Times New Roman"/>
          <w:sz w:val="28"/>
          <w:szCs w:val="28"/>
        </w:rPr>
        <w:t>123. При расчете индексов к отдельным строительным ресурсам по формуле 5 для определения сметной стоимости отдельных строительных ресурсов текущая цена таких ресурсов, входящих в однородную группу и по которым не представлена информация ни за один отчетный период (X), может быть рассчитана методом интерполяции в случае линейного изменения основного технического параметра строительных ресурсов по формуле (18):</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2E7486"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Х= Х1 + (Х2 - Х1) х А - А1/А2 - А1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X</w:t>
      </w:r>
      <w:r w:rsidR="002E7486" w:rsidRPr="009C6DE3">
        <w:rPr>
          <w:rFonts w:ascii="Times New Roman" w:eastAsia="Times New Roman" w:hAnsi="Times New Roman" w:cs="Times New Roman"/>
          <w:sz w:val="28"/>
          <w:szCs w:val="28"/>
        </w:rPr>
        <w:t>1</w:t>
      </w:r>
      <w:r w:rsidRPr="009C6DE3">
        <w:rPr>
          <w:rFonts w:ascii="Times New Roman" w:eastAsia="Times New Roman" w:hAnsi="Times New Roman" w:cs="Times New Roman"/>
          <w:sz w:val="28"/>
          <w:szCs w:val="28"/>
        </w:rPr>
        <w:t>, X</w:t>
      </w:r>
      <w:r w:rsidR="002E7486" w:rsidRPr="009C6DE3">
        <w:rPr>
          <w:rFonts w:ascii="Times New Roman" w:eastAsia="Times New Roman" w:hAnsi="Times New Roman" w:cs="Times New Roman"/>
          <w:sz w:val="28"/>
          <w:szCs w:val="28"/>
        </w:rPr>
        <w:t>2</w:t>
      </w:r>
      <w:r w:rsidRPr="009C6DE3">
        <w:rPr>
          <w:rFonts w:ascii="Times New Roman" w:eastAsia="Times New Roman" w:hAnsi="Times New Roman" w:cs="Times New Roman"/>
          <w:sz w:val="28"/>
          <w:szCs w:val="28"/>
        </w:rPr>
        <w:t xml:space="preserve"> - сметная стоимость строительных ресурсов, входящих в однородную группу, </w:t>
      </w:r>
      <w:r w:rsidR="002E7486"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A - основной технический параметр (геометрический размер, объем, марка и другие) материального ресурса, по которому информация не представлена ни за один отчетный период;</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A</w:t>
      </w:r>
      <w:r w:rsidR="008108DC" w:rsidRPr="009C6DE3">
        <w:rPr>
          <w:rFonts w:ascii="Times New Roman" w:eastAsia="Times New Roman" w:hAnsi="Times New Roman" w:cs="Times New Roman"/>
          <w:sz w:val="28"/>
          <w:szCs w:val="28"/>
        </w:rPr>
        <w:t>1</w:t>
      </w:r>
      <w:r w:rsidRPr="009C6DE3">
        <w:rPr>
          <w:rFonts w:ascii="Times New Roman" w:eastAsia="Times New Roman" w:hAnsi="Times New Roman" w:cs="Times New Roman"/>
          <w:sz w:val="28"/>
          <w:szCs w:val="28"/>
        </w:rPr>
        <w:t>, A</w:t>
      </w:r>
      <w:r w:rsidR="008108DC" w:rsidRPr="009C6DE3">
        <w:rPr>
          <w:rFonts w:ascii="Times New Roman" w:eastAsia="Times New Roman" w:hAnsi="Times New Roman" w:cs="Times New Roman"/>
          <w:sz w:val="28"/>
          <w:szCs w:val="28"/>
        </w:rPr>
        <w:t>2</w:t>
      </w:r>
      <w:r w:rsidRPr="009C6DE3">
        <w:rPr>
          <w:rFonts w:ascii="Times New Roman" w:eastAsia="Times New Roman" w:hAnsi="Times New Roman" w:cs="Times New Roman"/>
          <w:sz w:val="28"/>
          <w:szCs w:val="28"/>
        </w:rPr>
        <w:t xml:space="preserve"> - основные технические параметры материальных ресурсов, аналогичных A.</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124. В случае если по результатам Конъюнктурного анализа текущих цен, выполненного Учреждением в соответствии с </w:t>
      </w:r>
      <w:hyperlink w:anchor="p434" w:history="1">
        <w:r w:rsidRPr="009C6DE3">
          <w:rPr>
            <w:rFonts w:ascii="Times New Roman" w:eastAsia="Times New Roman" w:hAnsi="Times New Roman" w:cs="Times New Roman"/>
            <w:color w:val="0000FF"/>
            <w:sz w:val="28"/>
            <w:szCs w:val="28"/>
          </w:rPr>
          <w:t>пунктом 122</w:t>
        </w:r>
      </w:hyperlink>
      <w:r w:rsidRPr="009C6DE3">
        <w:rPr>
          <w:rFonts w:ascii="Times New Roman" w:eastAsia="Times New Roman" w:hAnsi="Times New Roman" w:cs="Times New Roman"/>
          <w:sz w:val="28"/>
          <w:szCs w:val="28"/>
        </w:rPr>
        <w:t xml:space="preserve"> Методики, выявлено, что текущие цены отдельных строительных ресурсов ниже, чем в представленных органами исполнительной власти и Организациями Отчетах, Учреждение вправе использовать минимальные ценовые показатели при расчете индексов изменения сметной стоимости таких ресурсов.</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bookmarkStart w:id="50" w:name="p444"/>
      <w:bookmarkEnd w:id="50"/>
      <w:r w:rsidRPr="009C6DE3">
        <w:rPr>
          <w:rFonts w:ascii="Times New Roman" w:eastAsia="Times New Roman" w:hAnsi="Times New Roman" w:cs="Times New Roman"/>
          <w:sz w:val="28"/>
          <w:szCs w:val="28"/>
        </w:rPr>
        <w:t>125. Индексы к отдельным строительным ресурсам (</w:t>
      </w:r>
      <w:proofErr w:type="spellStart"/>
      <w:r w:rsidRPr="009C6DE3">
        <w:rPr>
          <w:rFonts w:ascii="Times New Roman" w:eastAsia="Times New Roman" w:hAnsi="Times New Roman" w:cs="Times New Roman"/>
          <w:sz w:val="28"/>
          <w:szCs w:val="28"/>
        </w:rPr>
        <w:t>И</w:t>
      </w:r>
      <w:r w:rsidR="008108DC" w:rsidRPr="009C6DE3">
        <w:rPr>
          <w:rFonts w:ascii="Times New Roman" w:eastAsia="Times New Roman" w:hAnsi="Times New Roman" w:cs="Times New Roman"/>
          <w:sz w:val="28"/>
          <w:szCs w:val="28"/>
        </w:rPr>
        <w:t>стр.р</w:t>
      </w:r>
      <w:proofErr w:type="spellEnd"/>
      <w:r w:rsidRPr="009C6DE3">
        <w:rPr>
          <w:rFonts w:ascii="Times New Roman" w:eastAsia="Times New Roman" w:hAnsi="Times New Roman" w:cs="Times New Roman"/>
          <w:sz w:val="28"/>
          <w:szCs w:val="28"/>
          <w:vertAlign w:val="subscript"/>
        </w:rPr>
        <w:t>.</w:t>
      </w:r>
      <w:r w:rsidRPr="009C6DE3">
        <w:rPr>
          <w:rFonts w:ascii="Times New Roman" w:eastAsia="Times New Roman" w:hAnsi="Times New Roman" w:cs="Times New Roman"/>
          <w:sz w:val="28"/>
          <w:szCs w:val="28"/>
        </w:rPr>
        <w:t>) могут рассчитываться как:</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 отношение сметной стоимости отдельного строительного ресурса или одного из ресурсов однородной группы в текущем уровне цен (</w:t>
      </w:r>
      <w:proofErr w:type="spellStart"/>
      <w:proofErr w:type="gramStart"/>
      <w:r w:rsidRPr="009C6DE3">
        <w:rPr>
          <w:rFonts w:ascii="Times New Roman" w:eastAsia="Times New Roman" w:hAnsi="Times New Roman" w:cs="Times New Roman"/>
          <w:sz w:val="28"/>
          <w:szCs w:val="28"/>
        </w:rPr>
        <w:t>С</w:t>
      </w:r>
      <w:r w:rsidR="008108DC" w:rsidRPr="009C6DE3">
        <w:rPr>
          <w:rFonts w:ascii="Times New Roman" w:eastAsia="Times New Roman" w:hAnsi="Times New Roman" w:cs="Times New Roman"/>
          <w:sz w:val="28"/>
          <w:szCs w:val="28"/>
        </w:rPr>
        <w:t>стр.р.тек</w:t>
      </w:r>
      <w:proofErr w:type="spellEnd"/>
      <w:proofErr w:type="gramEnd"/>
      <w:r w:rsidRPr="009C6DE3">
        <w:rPr>
          <w:rFonts w:ascii="Times New Roman" w:eastAsia="Times New Roman" w:hAnsi="Times New Roman" w:cs="Times New Roman"/>
          <w:sz w:val="28"/>
          <w:szCs w:val="28"/>
        </w:rPr>
        <w:t>) к базисной сметной стоимости соответствующего строительного ресурса (</w:t>
      </w:r>
      <w:proofErr w:type="spellStart"/>
      <w:r w:rsidRPr="009C6DE3">
        <w:rPr>
          <w:rFonts w:ascii="Times New Roman" w:eastAsia="Times New Roman" w:hAnsi="Times New Roman" w:cs="Times New Roman"/>
          <w:sz w:val="28"/>
          <w:szCs w:val="28"/>
        </w:rPr>
        <w:t>С</w:t>
      </w:r>
      <w:r w:rsidR="008108DC" w:rsidRPr="009C6DE3">
        <w:rPr>
          <w:rFonts w:ascii="Times New Roman" w:eastAsia="Times New Roman" w:hAnsi="Times New Roman" w:cs="Times New Roman"/>
          <w:sz w:val="28"/>
          <w:szCs w:val="28"/>
        </w:rPr>
        <w:t>стр.р.баз</w:t>
      </w:r>
      <w:proofErr w:type="spellEnd"/>
      <w:r w:rsidRPr="009C6DE3">
        <w:rPr>
          <w:rFonts w:ascii="Times New Roman" w:eastAsia="Times New Roman" w:hAnsi="Times New Roman" w:cs="Times New Roman"/>
          <w:sz w:val="28"/>
          <w:szCs w:val="28"/>
        </w:rPr>
        <w:t>) по формуле (19):</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8108DC"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Истр.р</w:t>
      </w:r>
      <w:proofErr w:type="spellEnd"/>
      <w:r w:rsidRPr="009C6DE3">
        <w:rPr>
          <w:rFonts w:ascii="Times New Roman" w:eastAsia="Times New Roman" w:hAnsi="Times New Roman" w:cs="Times New Roman"/>
          <w:sz w:val="28"/>
          <w:szCs w:val="28"/>
        </w:rPr>
        <w:t xml:space="preserve"> = </w:t>
      </w:r>
      <w:proofErr w:type="spellStart"/>
      <w:proofErr w:type="gramStart"/>
      <w:r w:rsidRPr="009C6DE3">
        <w:rPr>
          <w:rFonts w:ascii="Times New Roman" w:eastAsia="Times New Roman" w:hAnsi="Times New Roman" w:cs="Times New Roman"/>
          <w:sz w:val="28"/>
          <w:szCs w:val="28"/>
        </w:rPr>
        <w:t>Сстр.р.тек</w:t>
      </w:r>
      <w:proofErr w:type="spellEnd"/>
      <w:proofErr w:type="gramEnd"/>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Сстр.р.баз</w:t>
      </w:r>
      <w:proofErr w:type="spellEnd"/>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 среднее арифметическое значение индексов изменения сметной стоимости двух и более строительных ресурсов, входящих в однородную группу и имеющих ценовые показатели в текущем уровне цен, приведенных на принятую единицу измерения, по формуле (20):</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8108DC" w:rsidRPr="009C6DE3" w:rsidRDefault="008108DC"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lang w:val="en-US"/>
        </w:rPr>
        <w:t>n</w:t>
      </w:r>
    </w:p>
    <w:p w:rsidR="007402F2" w:rsidRPr="009C6DE3" w:rsidRDefault="008108DC" w:rsidP="007402F2">
      <w:pPr>
        <w:spacing w:after="0" w:line="240" w:lineRule="auto"/>
        <w:jc w:val="center"/>
        <w:rPr>
          <w:rFonts w:ascii="Times New Roman" w:eastAsia="Times New Roman" w:hAnsi="Times New Roman" w:cs="Times New Roman"/>
          <w:sz w:val="28"/>
          <w:szCs w:val="28"/>
        </w:rPr>
      </w:pPr>
      <w:proofErr w:type="spellStart"/>
      <w:proofErr w:type="gramStart"/>
      <w:r w:rsidRPr="009C6DE3">
        <w:rPr>
          <w:rFonts w:ascii="Times New Roman" w:eastAsia="Times New Roman" w:hAnsi="Times New Roman" w:cs="Times New Roman"/>
          <w:sz w:val="28"/>
          <w:szCs w:val="28"/>
        </w:rPr>
        <w:t>Истр.р.ср</w:t>
      </w:r>
      <w:proofErr w:type="spellEnd"/>
      <w:proofErr w:type="gramEnd"/>
      <w:r w:rsidRPr="009C6DE3">
        <w:rPr>
          <w:rFonts w:ascii="Times New Roman" w:eastAsia="Times New Roman" w:hAnsi="Times New Roman" w:cs="Times New Roman"/>
          <w:sz w:val="28"/>
          <w:szCs w:val="28"/>
        </w:rPr>
        <w:t xml:space="preserve"> = ∑</w:t>
      </w:r>
      <w:proofErr w:type="spellStart"/>
      <w:r w:rsidRPr="009C6DE3">
        <w:rPr>
          <w:rFonts w:ascii="Times New Roman" w:eastAsia="Times New Roman" w:hAnsi="Times New Roman" w:cs="Times New Roman"/>
          <w:sz w:val="28"/>
          <w:szCs w:val="28"/>
          <w:lang w:val="en-US"/>
        </w:rPr>
        <w:t>i</w:t>
      </w:r>
      <w:proofErr w:type="spellEnd"/>
      <w:r w:rsidRPr="009C6DE3">
        <w:rPr>
          <w:rFonts w:ascii="Times New Roman" w:eastAsia="Times New Roman" w:hAnsi="Times New Roman" w:cs="Times New Roman"/>
          <w:sz w:val="28"/>
          <w:szCs w:val="28"/>
        </w:rPr>
        <w:t>=1Истр.р/</w:t>
      </w:r>
      <w:r w:rsidRPr="009C6DE3">
        <w:rPr>
          <w:rFonts w:ascii="Times New Roman" w:eastAsia="Times New Roman" w:hAnsi="Times New Roman" w:cs="Times New Roman"/>
          <w:sz w:val="28"/>
          <w:szCs w:val="28"/>
          <w:lang w:val="en-US"/>
        </w:rPr>
        <w:t>n</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126. Индексы изменения сметной стоимости оборудования (</w:t>
      </w:r>
      <w:proofErr w:type="spellStart"/>
      <w:r w:rsidRPr="009C6DE3">
        <w:rPr>
          <w:rFonts w:ascii="Times New Roman" w:eastAsia="Times New Roman" w:hAnsi="Times New Roman" w:cs="Times New Roman"/>
          <w:sz w:val="28"/>
          <w:szCs w:val="28"/>
        </w:rPr>
        <w:t>И</w:t>
      </w:r>
      <w:r w:rsidR="008108DC" w:rsidRPr="009C6DE3">
        <w:rPr>
          <w:rFonts w:ascii="Times New Roman" w:eastAsia="Times New Roman" w:hAnsi="Times New Roman" w:cs="Times New Roman"/>
          <w:sz w:val="28"/>
          <w:szCs w:val="28"/>
        </w:rPr>
        <w:t>стр.об</w:t>
      </w:r>
      <w:proofErr w:type="spellEnd"/>
      <w:r w:rsidRPr="009C6DE3">
        <w:rPr>
          <w:rFonts w:ascii="Times New Roman" w:eastAsia="Times New Roman" w:hAnsi="Times New Roman" w:cs="Times New Roman"/>
          <w:sz w:val="28"/>
          <w:szCs w:val="28"/>
          <w:vertAlign w:val="subscript"/>
        </w:rPr>
        <w:t>.</w:t>
      </w:r>
      <w:r w:rsidRPr="009C6DE3">
        <w:rPr>
          <w:rFonts w:ascii="Times New Roman" w:eastAsia="Times New Roman" w:hAnsi="Times New Roman" w:cs="Times New Roman"/>
          <w:sz w:val="28"/>
          <w:szCs w:val="28"/>
        </w:rPr>
        <w:t xml:space="preserve">), включенного в </w:t>
      </w:r>
      <w:r w:rsidR="008108DC"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rPr>
        <w:t xml:space="preserve">ССЦ, сводную номенклатуру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ресурсов, перечни специализированных </w:t>
      </w:r>
      <w:proofErr w:type="spellStart"/>
      <w:r w:rsidRPr="009C6DE3">
        <w:rPr>
          <w:rFonts w:ascii="Times New Roman" w:eastAsia="Times New Roman" w:hAnsi="Times New Roman" w:cs="Times New Roman"/>
          <w:sz w:val="28"/>
          <w:szCs w:val="28"/>
        </w:rPr>
        <w:t>ценообразующих</w:t>
      </w:r>
      <w:proofErr w:type="spellEnd"/>
      <w:r w:rsidRPr="009C6DE3">
        <w:rPr>
          <w:rFonts w:ascii="Times New Roman" w:eastAsia="Times New Roman" w:hAnsi="Times New Roman" w:cs="Times New Roman"/>
          <w:sz w:val="28"/>
          <w:szCs w:val="28"/>
        </w:rPr>
        <w:t xml:space="preserve"> строительных ресурсов или классификатор строительных ресурсов, могут рассчитываться аналогично по формуле (15).</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127. Рассчитанные на текущий период индексы изменения сметной стоимости отдельных строительных ресурсов представляются руководителем Учреждения или лицом,</w:t>
      </w:r>
      <w:r w:rsidR="00875069">
        <w:rPr>
          <w:rFonts w:ascii="Times New Roman" w:eastAsia="Times New Roman" w:hAnsi="Times New Roman" w:cs="Times New Roman"/>
          <w:sz w:val="28"/>
          <w:szCs w:val="28"/>
        </w:rPr>
        <w:t xml:space="preserve"> исполняющим его обязанности, в </w:t>
      </w:r>
      <w:r w:rsidR="00D66294" w:rsidRPr="00933CB0">
        <w:rPr>
          <w:rFonts w:ascii="Times New Roman" w:eastAsia="Times New Roman" w:hAnsi="Times New Roman" w:cs="Times New Roman"/>
          <w:sz w:val="28"/>
          <w:szCs w:val="28"/>
        </w:rPr>
        <w:t xml:space="preserve">Госстрой </w:t>
      </w:r>
      <w:proofErr w:type="spellStart"/>
      <w:r w:rsidR="00D66294" w:rsidRPr="00933CB0">
        <w:rPr>
          <w:rFonts w:ascii="Times New Roman" w:eastAsia="Times New Roman" w:hAnsi="Times New Roman" w:cs="Times New Roman"/>
          <w:sz w:val="28"/>
          <w:szCs w:val="28"/>
        </w:rPr>
        <w:t>Кыргызской</w:t>
      </w:r>
      <w:proofErr w:type="spellEnd"/>
      <w:r w:rsidR="00D66294" w:rsidRPr="00933CB0">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не позднее 10 (десяти) рабочих дней после окончания очередного квартала.</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128. Размеры индексов изменения сметной стоимости отдельных строительных ресурсов, их назначение и область применения сообщаются </w:t>
      </w:r>
      <w:r w:rsidRPr="009C6DE3">
        <w:rPr>
          <w:rFonts w:ascii="Times New Roman" w:eastAsia="Times New Roman" w:hAnsi="Times New Roman" w:cs="Times New Roman"/>
          <w:sz w:val="28"/>
          <w:szCs w:val="28"/>
        </w:rPr>
        <w:lastRenderedPageBreak/>
        <w:t xml:space="preserve">письмом </w:t>
      </w:r>
      <w:bookmarkStart w:id="51" w:name="_GoBack"/>
      <w:bookmarkEnd w:id="51"/>
      <w:r w:rsidR="00D66294" w:rsidRPr="00933CB0">
        <w:rPr>
          <w:rFonts w:ascii="Times New Roman" w:eastAsia="Times New Roman" w:hAnsi="Times New Roman" w:cs="Times New Roman"/>
          <w:sz w:val="28"/>
          <w:szCs w:val="28"/>
        </w:rPr>
        <w:t xml:space="preserve">Госстроя </w:t>
      </w:r>
      <w:proofErr w:type="spellStart"/>
      <w:r w:rsidR="00D66294" w:rsidRPr="00933CB0">
        <w:rPr>
          <w:rFonts w:ascii="Times New Roman" w:eastAsia="Times New Roman" w:hAnsi="Times New Roman" w:cs="Times New Roman"/>
          <w:sz w:val="28"/>
          <w:szCs w:val="28"/>
        </w:rPr>
        <w:t>Кыргызской</w:t>
      </w:r>
      <w:proofErr w:type="spellEnd"/>
      <w:r w:rsidR="00D66294"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 xml:space="preserve"> в качестве справочной информации</w:t>
      </w:r>
      <w:r w:rsidR="008108DC" w:rsidRPr="00933CB0">
        <w:rPr>
          <w:rFonts w:ascii="Times New Roman" w:eastAsia="Times New Roman" w:hAnsi="Times New Roman" w:cs="Times New Roman"/>
          <w:sz w:val="28"/>
          <w:szCs w:val="28"/>
        </w:rPr>
        <w:t>,</w:t>
      </w:r>
      <w:r w:rsidRPr="00933CB0">
        <w:rPr>
          <w:rFonts w:ascii="Times New Roman" w:eastAsia="Times New Roman" w:hAnsi="Times New Roman" w:cs="Times New Roman"/>
          <w:sz w:val="28"/>
          <w:szCs w:val="28"/>
        </w:rPr>
        <w:t xml:space="preserve"> а также может публиковаться на официальном сайте </w:t>
      </w:r>
      <w:r w:rsidR="00D66294" w:rsidRPr="00933CB0">
        <w:rPr>
          <w:rFonts w:ascii="Times New Roman" w:eastAsia="Times New Roman" w:hAnsi="Times New Roman" w:cs="Times New Roman"/>
          <w:sz w:val="28"/>
          <w:szCs w:val="28"/>
        </w:rPr>
        <w:t xml:space="preserve">Госстроя </w:t>
      </w:r>
      <w:proofErr w:type="spellStart"/>
      <w:r w:rsidR="00D66294" w:rsidRPr="00933CB0">
        <w:rPr>
          <w:rFonts w:ascii="Times New Roman" w:eastAsia="Times New Roman" w:hAnsi="Times New Roman" w:cs="Times New Roman"/>
          <w:sz w:val="28"/>
          <w:szCs w:val="28"/>
        </w:rPr>
        <w:t>Кыргызской</w:t>
      </w:r>
      <w:proofErr w:type="spellEnd"/>
      <w:r w:rsidR="00D66294" w:rsidRPr="00933CB0">
        <w:rPr>
          <w:rFonts w:ascii="Times New Roman" w:eastAsia="Times New Roman" w:hAnsi="Times New Roman" w:cs="Times New Roman"/>
          <w:sz w:val="28"/>
          <w:szCs w:val="28"/>
        </w:rPr>
        <w:t xml:space="preserve"> Республики</w:t>
      </w:r>
      <w:r w:rsidRPr="00933CB0">
        <w:rPr>
          <w:rFonts w:ascii="Times New Roman" w:eastAsia="Times New Roman" w:hAnsi="Times New Roman" w:cs="Times New Roman"/>
          <w:sz w:val="28"/>
          <w:szCs w:val="28"/>
        </w:rPr>
        <w:t>.</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711"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right"/>
        <w:rPr>
          <w:rFonts w:ascii="Times New Roman" w:eastAsia="Times New Roman" w:hAnsi="Times New Roman" w:cs="Times New Roman"/>
          <w:sz w:val="28"/>
          <w:szCs w:val="28"/>
        </w:rPr>
        <w:sectPr w:rsidR="00017711" w:rsidRPr="009C6DE3" w:rsidSect="00CC62D1">
          <w:footerReference w:type="default" r:id="rId7"/>
          <w:pgSz w:w="11906" w:h="16838"/>
          <w:pgMar w:top="1134" w:right="850" w:bottom="1135" w:left="1701" w:header="708" w:footer="603"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8108DC"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1</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8108DC">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52" w:name="p473"/>
      <w:bookmarkEnd w:id="52"/>
      <w:r w:rsidRPr="009C6DE3">
        <w:rPr>
          <w:rFonts w:ascii="Times New Roman" w:eastAsia="Times New Roman" w:hAnsi="Times New Roman" w:cs="Times New Roman"/>
          <w:sz w:val="28"/>
          <w:szCs w:val="28"/>
        </w:rPr>
        <w:t xml:space="preserve">               Объектная ресурсная ведомость </w:t>
      </w:r>
      <w:hyperlink w:anchor="p613" w:history="1">
        <w:r w:rsidRPr="009C6DE3">
          <w:rPr>
            <w:rFonts w:ascii="Times New Roman" w:eastAsia="Times New Roman" w:hAnsi="Times New Roman" w:cs="Times New Roman"/>
            <w:color w:val="0000FF"/>
            <w:sz w:val="28"/>
            <w:szCs w:val="28"/>
          </w:rPr>
          <w:t>&lt;1&gt;</w:t>
        </w:r>
      </w:hyperlink>
      <w:r w:rsidRPr="009C6DE3">
        <w:rPr>
          <w:rFonts w:ascii="Times New Roman" w:eastAsia="Times New Roman" w:hAnsi="Times New Roman" w:cs="Times New Roman"/>
          <w:sz w:val="28"/>
          <w:szCs w:val="28"/>
        </w:rPr>
        <w:t xml:space="preserve"> N 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объекта ______________________________________________________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номера/наименование локальных смет 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Составлена в базисном уровне цен, на _________________</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11840" w:type="dxa"/>
        <w:tblInd w:w="20" w:type="dxa"/>
        <w:tblCellMar>
          <w:left w:w="0" w:type="dxa"/>
          <w:right w:w="0" w:type="dxa"/>
        </w:tblCellMar>
        <w:tblLook w:val="04A0" w:firstRow="1" w:lastRow="0" w:firstColumn="1" w:lastColumn="0" w:noHBand="0" w:noVBand="1"/>
      </w:tblPr>
      <w:tblGrid>
        <w:gridCol w:w="326"/>
        <w:gridCol w:w="948"/>
        <w:gridCol w:w="1883"/>
        <w:gridCol w:w="706"/>
        <w:gridCol w:w="1421"/>
        <w:gridCol w:w="1420"/>
        <w:gridCol w:w="1387"/>
        <w:gridCol w:w="1855"/>
        <w:gridCol w:w="1894"/>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ресурса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Ед. изм.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Количество</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Стоимость единицы измерения в базисном уровне цен,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Стоимость всего в базисном уровне цен,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Удельный вес строительных ресурсов, в % в денежном выражении (привести формулу)</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Признак строительного ресурса, отобранного в виде ресурса-представителя</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gridSpan w:val="8"/>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Раздел 1. Трудозатраты</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Затраты труда рабочих-строителей</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чел.-ч</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Средний разряд работ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gridSpan w:val="8"/>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Раздел 2. Машины и механизмы, в том числе оплата труда машинистов</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(Указывается наименование машин)</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.-ч</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том числе оплата труда машинистов </w:t>
            </w:r>
            <w:hyperlink w:anchor="p615" w:history="1">
              <w:r w:rsidRPr="009C6DE3">
                <w:rPr>
                  <w:rFonts w:ascii="Times New Roman" w:eastAsia="Times New Roman" w:hAnsi="Times New Roman" w:cs="Times New Roman"/>
                  <w:color w:val="0000FF"/>
                  <w:sz w:val="28"/>
                  <w:szCs w:val="28"/>
                </w:rPr>
                <w:t>&lt;2&gt;</w:t>
              </w:r>
            </w:hyperlink>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чел.-ч</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том числе прочих машин,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Доля прочих машин,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gridSpan w:val="8"/>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Раздел 3. Материалы</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(Указывается наименование материалов, изделий и конструкций)</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 том числе прочих материалов,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Доля прочих материалов,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53" w:name="p613"/>
      <w:bookmarkEnd w:id="53"/>
      <w:r w:rsidRPr="009C6DE3">
        <w:rPr>
          <w:rFonts w:ascii="Times New Roman" w:eastAsia="Times New Roman" w:hAnsi="Times New Roman" w:cs="Times New Roman"/>
          <w:sz w:val="28"/>
          <w:szCs w:val="28"/>
        </w:rPr>
        <w:t>1.   Об</w:t>
      </w:r>
      <w:r w:rsidR="00875069">
        <w:rPr>
          <w:rFonts w:ascii="Times New Roman" w:eastAsia="Times New Roman" w:hAnsi="Times New Roman" w:cs="Times New Roman"/>
          <w:sz w:val="28"/>
          <w:szCs w:val="28"/>
        </w:rPr>
        <w:t xml:space="preserve">ъектная   ресурсная   ведомость формируется на основе </w:t>
      </w:r>
      <w:r w:rsidRPr="009C6DE3">
        <w:rPr>
          <w:rFonts w:ascii="Times New Roman" w:eastAsia="Times New Roman" w:hAnsi="Times New Roman" w:cs="Times New Roman"/>
          <w:sz w:val="28"/>
          <w:szCs w:val="28"/>
        </w:rPr>
        <w:t>ведомостей</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строительных ресурсов к локальным сметам.</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54" w:name="p615"/>
      <w:bookmarkEnd w:id="54"/>
      <w:r w:rsidRPr="009C6DE3">
        <w:rPr>
          <w:rFonts w:ascii="Times New Roman" w:eastAsia="Times New Roman" w:hAnsi="Times New Roman" w:cs="Times New Roman"/>
          <w:sz w:val="28"/>
          <w:szCs w:val="28"/>
        </w:rPr>
        <w:t>2.</w:t>
      </w:r>
      <w:r w:rsidR="00875069">
        <w:rPr>
          <w:rFonts w:ascii="Times New Roman" w:eastAsia="Times New Roman" w:hAnsi="Times New Roman" w:cs="Times New Roman"/>
          <w:sz w:val="28"/>
          <w:szCs w:val="28"/>
        </w:rPr>
        <w:t xml:space="preserve">   Графа   стоимость   единицы измерения по</w:t>
      </w:r>
      <w:r w:rsidRPr="009C6DE3">
        <w:rPr>
          <w:rFonts w:ascii="Times New Roman" w:eastAsia="Times New Roman" w:hAnsi="Times New Roman" w:cs="Times New Roman"/>
          <w:sz w:val="28"/>
          <w:szCs w:val="28"/>
        </w:rPr>
        <w:t xml:space="preserve"> </w:t>
      </w:r>
      <w:proofErr w:type="gramStart"/>
      <w:r w:rsidRPr="009C6DE3">
        <w:rPr>
          <w:rFonts w:ascii="Times New Roman" w:eastAsia="Times New Roman" w:hAnsi="Times New Roman" w:cs="Times New Roman"/>
          <w:sz w:val="28"/>
          <w:szCs w:val="28"/>
        </w:rPr>
        <w:t>показателю  "</w:t>
      </w:r>
      <w:proofErr w:type="gramEnd"/>
      <w:r w:rsidRPr="009C6DE3">
        <w:rPr>
          <w:rFonts w:ascii="Times New Roman" w:eastAsia="Times New Roman" w:hAnsi="Times New Roman" w:cs="Times New Roman"/>
          <w:sz w:val="28"/>
          <w:szCs w:val="28"/>
        </w:rPr>
        <w:t>Оплата  труда</w:t>
      </w:r>
    </w:p>
    <w:p w:rsidR="007402F2" w:rsidRPr="009C6DE3" w:rsidRDefault="00875069"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машинистов" не</w:t>
      </w:r>
      <w:r w:rsidR="007402F2" w:rsidRPr="009C6DE3">
        <w:rPr>
          <w:rFonts w:ascii="Times New Roman" w:eastAsia="Times New Roman" w:hAnsi="Times New Roman" w:cs="Times New Roman"/>
          <w:sz w:val="28"/>
          <w:szCs w:val="28"/>
        </w:rPr>
        <w:t xml:space="preserve"> </w:t>
      </w:r>
      <w:proofErr w:type="gramStart"/>
      <w:r w:rsidR="007402F2" w:rsidRPr="009C6DE3">
        <w:rPr>
          <w:rFonts w:ascii="Times New Roman" w:eastAsia="Times New Roman" w:hAnsi="Times New Roman" w:cs="Times New Roman"/>
          <w:sz w:val="28"/>
          <w:szCs w:val="28"/>
        </w:rPr>
        <w:t>заполняется,  в</w:t>
      </w:r>
      <w:proofErr w:type="gramEnd"/>
      <w:r w:rsidR="007402F2" w:rsidRPr="009C6DE3">
        <w:rPr>
          <w:rFonts w:ascii="Times New Roman" w:eastAsia="Times New Roman" w:hAnsi="Times New Roman" w:cs="Times New Roman"/>
          <w:sz w:val="28"/>
          <w:szCs w:val="28"/>
        </w:rPr>
        <w:t xml:space="preserve"> указанной строке приводятся только сводные</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данные по их оплате.</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 в графе 9 указывается "да" или "нет".</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711" w:rsidRPr="009C6DE3" w:rsidRDefault="00017711" w:rsidP="007402F2">
      <w:pPr>
        <w:spacing w:after="0" w:line="240" w:lineRule="auto"/>
        <w:jc w:val="both"/>
        <w:rPr>
          <w:rFonts w:ascii="Times New Roman" w:eastAsia="Times New Roman" w:hAnsi="Times New Roman" w:cs="Times New Roman"/>
          <w:sz w:val="28"/>
          <w:szCs w:val="28"/>
        </w:rPr>
        <w:sectPr w:rsidR="00017711" w:rsidRPr="009C6DE3" w:rsidSect="00017711">
          <w:pgSz w:w="16838" w:h="11906" w:orient="landscape"/>
          <w:pgMar w:top="851" w:right="1134" w:bottom="1701" w:left="1134" w:header="709" w:footer="709"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8108DC"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2</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8108DC">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55" w:name="p642"/>
      <w:bookmarkEnd w:id="55"/>
      <w:r w:rsidRPr="009C6DE3">
        <w:rPr>
          <w:rFonts w:ascii="Times New Roman" w:eastAsia="Times New Roman" w:hAnsi="Times New Roman" w:cs="Times New Roman"/>
          <w:sz w:val="28"/>
          <w:szCs w:val="28"/>
        </w:rPr>
        <w:t xml:space="preserve">                      Ресурсно-технологическая модель</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Для расчета индекса по виду объектов: 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Текущая стоимость определена по состоянию на: _____________________________</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8955"/>
        <w:gridCol w:w="125"/>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к оплате труда: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к стоимости материалов:</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к стоимости эксплуатации:</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к общей стоимости элементов прямых затрат: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Индекс к стоимости СМР:</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12161" w:type="dxa"/>
        <w:tblInd w:w="20" w:type="dxa"/>
        <w:tblCellMar>
          <w:left w:w="0" w:type="dxa"/>
          <w:right w:w="0" w:type="dxa"/>
        </w:tblCellMar>
        <w:tblLook w:val="04A0" w:firstRow="1" w:lastRow="0" w:firstColumn="1" w:lastColumn="0" w:noHBand="0" w:noVBand="1"/>
      </w:tblPr>
      <w:tblGrid>
        <w:gridCol w:w="391"/>
        <w:gridCol w:w="938"/>
        <w:gridCol w:w="1769"/>
        <w:gridCol w:w="904"/>
        <w:gridCol w:w="1689"/>
        <w:gridCol w:w="1345"/>
        <w:gridCol w:w="1559"/>
        <w:gridCol w:w="1345"/>
        <w:gridCol w:w="868"/>
        <w:gridCol w:w="1353"/>
      </w:tblGrid>
      <w:tr w:rsidR="008108DC" w:rsidRPr="009C6DE3" w:rsidTr="0001732D">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r w:rsidRPr="009C6DE3">
              <w:rPr>
                <w:rFonts w:ascii="Times New Roman" w:eastAsia="Times New Roman" w:hAnsi="Times New Roman" w:cs="Times New Roman"/>
                <w:sz w:val="28"/>
                <w:szCs w:val="28"/>
              </w:rPr>
              <w:t>.</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ресурса</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 статей затрат</w:t>
            </w:r>
          </w:p>
        </w:tc>
        <w:tc>
          <w:tcPr>
            <w:tcW w:w="1267"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Ед. изм.</w:t>
            </w:r>
          </w:p>
        </w:tc>
        <w:tc>
          <w:tcPr>
            <w:tcW w:w="1320"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Объем строительных ресурсов</w:t>
            </w:r>
          </w:p>
        </w:tc>
        <w:tc>
          <w:tcPr>
            <w:tcW w:w="5028" w:type="dxa"/>
            <w:gridSpan w:val="4"/>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Стоимостная оценка строительных ресурсов</w:t>
            </w:r>
          </w:p>
        </w:tc>
        <w:tc>
          <w:tcPr>
            <w:tcW w:w="1448"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Расчетный индекс </w:t>
            </w:r>
            <w:hyperlink w:anchor="p670" w:history="1">
              <w:r w:rsidRPr="009C6DE3">
                <w:rPr>
                  <w:rFonts w:ascii="Times New Roman" w:eastAsia="Times New Roman" w:hAnsi="Times New Roman" w:cs="Times New Roman"/>
                  <w:color w:val="0000FF"/>
                  <w:sz w:val="28"/>
                  <w:szCs w:val="28"/>
                </w:rPr>
                <w:t>гр. 9</w:t>
              </w:r>
            </w:hyperlink>
            <w:r w:rsidRPr="009C6DE3">
              <w:rPr>
                <w:rFonts w:ascii="Times New Roman" w:eastAsia="Times New Roman" w:hAnsi="Times New Roman" w:cs="Times New Roman"/>
                <w:sz w:val="28"/>
                <w:szCs w:val="28"/>
              </w:rPr>
              <w:t xml:space="preserve"> / </w:t>
            </w:r>
            <w:hyperlink w:anchor="p668" w:history="1">
              <w:r w:rsidRPr="009C6DE3">
                <w:rPr>
                  <w:rFonts w:ascii="Times New Roman" w:eastAsia="Times New Roman" w:hAnsi="Times New Roman" w:cs="Times New Roman"/>
                  <w:color w:val="0000FF"/>
                  <w:sz w:val="28"/>
                  <w:szCs w:val="28"/>
                </w:rPr>
                <w:t>гр. 7</w:t>
              </w:r>
            </w:hyperlink>
          </w:p>
        </w:tc>
      </w:tr>
      <w:tr w:rsidR="008108DC" w:rsidRPr="009C6DE3" w:rsidTr="0001732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267"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32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базисном уровне цен, на _____</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текущем уровне цен, на _____</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267"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32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 единицу </w:t>
            </w:r>
            <w:r w:rsidRPr="009C6DE3">
              <w:rPr>
                <w:rFonts w:ascii="Times New Roman" w:eastAsia="Times New Roman" w:hAnsi="Times New Roman" w:cs="Times New Roman"/>
                <w:sz w:val="28"/>
                <w:szCs w:val="28"/>
              </w:rPr>
              <w:lastRenderedPageBreak/>
              <w:t xml:space="preserve">измерения,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bookmarkStart w:id="56" w:name="p668"/>
            <w:bookmarkEnd w:id="56"/>
            <w:r w:rsidRPr="009C6DE3">
              <w:rPr>
                <w:rFonts w:ascii="Times New Roman" w:eastAsia="Times New Roman" w:hAnsi="Times New Roman" w:cs="Times New Roman"/>
                <w:sz w:val="28"/>
                <w:szCs w:val="28"/>
              </w:rPr>
              <w:lastRenderedPageBreak/>
              <w:t xml:space="preserve">На весь объем, тыс. </w:t>
            </w:r>
            <w:r w:rsidR="008108DC"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 единицу </w:t>
            </w:r>
            <w:r w:rsidRPr="009C6DE3">
              <w:rPr>
                <w:rFonts w:ascii="Times New Roman" w:eastAsia="Times New Roman" w:hAnsi="Times New Roman" w:cs="Times New Roman"/>
                <w:sz w:val="28"/>
                <w:szCs w:val="28"/>
              </w:rPr>
              <w:lastRenderedPageBreak/>
              <w:t xml:space="preserve">измерения, </w:t>
            </w:r>
            <w:r w:rsidR="008108DC" w:rsidRPr="009C6DE3">
              <w:rPr>
                <w:rFonts w:ascii="Times New Roman" w:eastAsia="Times New Roman" w:hAnsi="Times New Roman" w:cs="Times New Roman"/>
                <w:sz w:val="28"/>
                <w:szCs w:val="28"/>
              </w:rPr>
              <w:t>сом</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bookmarkStart w:id="57" w:name="p670"/>
            <w:bookmarkEnd w:id="57"/>
            <w:r w:rsidRPr="009C6DE3">
              <w:rPr>
                <w:rFonts w:ascii="Times New Roman" w:eastAsia="Times New Roman" w:hAnsi="Times New Roman" w:cs="Times New Roman"/>
                <w:sz w:val="28"/>
                <w:szCs w:val="28"/>
              </w:rPr>
              <w:lastRenderedPageBreak/>
              <w:t xml:space="preserve">На весь объем, </w:t>
            </w:r>
            <w:r w:rsidRPr="009C6DE3">
              <w:rPr>
                <w:rFonts w:ascii="Times New Roman" w:eastAsia="Times New Roman" w:hAnsi="Times New Roman" w:cs="Times New Roman"/>
                <w:sz w:val="28"/>
                <w:szCs w:val="28"/>
              </w:rPr>
              <w:lastRenderedPageBreak/>
              <w:t xml:space="preserve">тыс. </w:t>
            </w:r>
            <w:r w:rsidR="008108DC" w:rsidRPr="009C6DE3">
              <w:rPr>
                <w:rFonts w:ascii="Times New Roman" w:eastAsia="Times New Roman" w:hAnsi="Times New Roman" w:cs="Times New Roman"/>
                <w:sz w:val="28"/>
                <w:szCs w:val="28"/>
              </w:rPr>
              <w:t>сом</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w:t>
            </w:r>
          </w:p>
        </w:tc>
      </w:tr>
      <w:tr w:rsidR="007402F2" w:rsidRPr="009C6DE3" w:rsidTr="0001732D">
        <w:tc>
          <w:tcPr>
            <w:tcW w:w="12161" w:type="dxa"/>
            <w:gridSpan w:val="10"/>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bookmarkStart w:id="58" w:name="p681"/>
            <w:bookmarkEnd w:id="58"/>
            <w:r w:rsidRPr="009C6DE3">
              <w:rPr>
                <w:rFonts w:ascii="Times New Roman" w:eastAsia="Times New Roman" w:hAnsi="Times New Roman" w:cs="Times New Roman"/>
                <w:sz w:val="28"/>
                <w:szCs w:val="28"/>
              </w:rPr>
              <w:t>Раздел 1. Прямые затраты</w:t>
            </w:r>
          </w:p>
        </w:tc>
      </w:tr>
      <w:tr w:rsidR="007402F2" w:rsidRPr="009C6DE3" w:rsidTr="0001732D">
        <w:tc>
          <w:tcPr>
            <w:tcW w:w="12161" w:type="dxa"/>
            <w:gridSpan w:val="10"/>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Группа 1. Оплата труда рабочих-строителей</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Общая трудоемкость</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чел.-ч</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956"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448"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Средний разряд работ</w:t>
            </w:r>
          </w:p>
        </w:tc>
        <w:tc>
          <w:tcPr>
            <w:tcW w:w="1267"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20"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Справочно</w:t>
            </w:r>
            <w:proofErr w:type="spellEnd"/>
            <w:r w:rsidRPr="009C6DE3">
              <w:rPr>
                <w:rFonts w:ascii="Times New Roman" w:eastAsia="Times New Roman" w:hAnsi="Times New Roman" w:cs="Times New Roman"/>
                <w:sz w:val="28"/>
                <w:szCs w:val="28"/>
              </w:rPr>
              <w:t>: Оплата труда машинистов</w:t>
            </w:r>
          </w:p>
        </w:tc>
        <w:tc>
          <w:tcPr>
            <w:tcW w:w="1267"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20"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45"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956" w:type="dxa"/>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4365" w:type="dxa"/>
            <w:gridSpan w:val="4"/>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группе 1</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01732D">
        <w:tc>
          <w:tcPr>
            <w:tcW w:w="12161" w:type="dxa"/>
            <w:gridSpan w:val="10"/>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Группа 2. Стоимость эксплуатации строительных машин и механизмов</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.-ч</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.-ч</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Прочие машины и механизмы</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8108DC"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сом</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Доля прочих машин и механизмов</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4365" w:type="dxa"/>
            <w:gridSpan w:val="4"/>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Итого по группе 2</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01732D">
        <w:tc>
          <w:tcPr>
            <w:tcW w:w="12161" w:type="dxa"/>
            <w:gridSpan w:val="10"/>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Группа 3. Стоимость материальных ресурсов</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Прочие материальные ресурсы</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8108DC"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сом</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Доля прочих материальных ресурсов</w:t>
            </w:r>
          </w:p>
        </w:tc>
        <w:tc>
          <w:tcPr>
            <w:tcW w:w="126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8108DC" w:rsidRPr="009C6DE3" w:rsidTr="0001732D">
        <w:tc>
          <w:tcPr>
            <w:tcW w:w="4365" w:type="dxa"/>
            <w:gridSpan w:val="4"/>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группе 3</w:t>
            </w:r>
          </w:p>
        </w:tc>
        <w:tc>
          <w:tcPr>
            <w:tcW w:w="13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134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w:t>
            </w:r>
          </w:p>
        </w:tc>
        <w:tc>
          <w:tcPr>
            <w:tcW w:w="9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1 "Прямые затраты":</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01732D">
        <w:tc>
          <w:tcPr>
            <w:tcW w:w="12161" w:type="dxa"/>
            <w:gridSpan w:val="10"/>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bookmarkStart w:id="59" w:name="p821"/>
            <w:bookmarkEnd w:id="59"/>
            <w:r w:rsidRPr="009C6DE3">
              <w:rPr>
                <w:rFonts w:ascii="Times New Roman" w:eastAsia="Times New Roman" w:hAnsi="Times New Roman" w:cs="Times New Roman"/>
                <w:sz w:val="28"/>
                <w:szCs w:val="28"/>
              </w:rPr>
              <w:t>Раздел 2. Накладные расходы и сметная прибыль</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 Накладные расходы</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 Сметная прибыль</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nil"/>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2</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nil"/>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8108DC" w:rsidRPr="009C6DE3" w:rsidTr="0001732D">
        <w:tc>
          <w:tcPr>
            <w:tcW w:w="5685" w:type="dxa"/>
            <w:gridSpan w:val="5"/>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Всего стоимость СМР (</w:t>
            </w:r>
            <w:hyperlink w:anchor="p681" w:history="1">
              <w:r w:rsidRPr="009C6DE3">
                <w:rPr>
                  <w:rFonts w:ascii="Times New Roman" w:eastAsia="Times New Roman" w:hAnsi="Times New Roman" w:cs="Times New Roman"/>
                  <w:color w:val="0000FF"/>
                  <w:sz w:val="28"/>
                  <w:szCs w:val="28"/>
                </w:rPr>
                <w:t>Раздел 1</w:t>
              </w:r>
            </w:hyperlink>
            <w:r w:rsidRPr="009C6DE3">
              <w:rPr>
                <w:rFonts w:ascii="Times New Roman" w:eastAsia="Times New Roman" w:hAnsi="Times New Roman" w:cs="Times New Roman"/>
                <w:sz w:val="28"/>
                <w:szCs w:val="28"/>
              </w:rPr>
              <w:t xml:space="preserve"> + </w:t>
            </w:r>
            <w:hyperlink w:anchor="p821" w:history="1">
              <w:r w:rsidRPr="009C6DE3">
                <w:rPr>
                  <w:rFonts w:ascii="Times New Roman" w:eastAsia="Times New Roman" w:hAnsi="Times New Roman" w:cs="Times New Roman"/>
                  <w:color w:val="0000FF"/>
                  <w:sz w:val="28"/>
                  <w:szCs w:val="28"/>
                </w:rPr>
                <w:t>Раздел 2</w:t>
              </w:r>
            </w:hyperlink>
            <w:r w:rsidRPr="009C6DE3">
              <w:rPr>
                <w:rFonts w:ascii="Times New Roman" w:eastAsia="Times New Roman" w:hAnsi="Times New Roman" w:cs="Times New Roman"/>
                <w:sz w:val="28"/>
                <w:szCs w:val="28"/>
              </w:rPr>
              <w:t>)</w:t>
            </w:r>
          </w:p>
        </w:tc>
        <w:tc>
          <w:tcPr>
            <w:tcW w:w="2727"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2301" w:type="dxa"/>
            <w:gridSpan w:val="2"/>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44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875069">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017711" w:rsidRPr="009C6DE3" w:rsidRDefault="00017711" w:rsidP="007402F2">
      <w:pPr>
        <w:spacing w:after="0" w:line="240" w:lineRule="auto"/>
        <w:jc w:val="both"/>
        <w:rPr>
          <w:rFonts w:ascii="Times New Roman" w:eastAsia="Times New Roman" w:hAnsi="Times New Roman" w:cs="Times New Roman"/>
          <w:sz w:val="28"/>
          <w:szCs w:val="28"/>
        </w:rPr>
        <w:sectPr w:rsidR="00017711" w:rsidRPr="009C6DE3" w:rsidSect="00017711">
          <w:pgSz w:w="16838" w:h="11906" w:orient="landscape"/>
          <w:pgMar w:top="851" w:right="1134" w:bottom="1701" w:left="1134" w:header="709" w:footer="709"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8108DC"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3</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8108DC">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0" w:name="p861"/>
      <w:bookmarkEnd w:id="60"/>
      <w:r w:rsidRPr="009C6DE3">
        <w:rPr>
          <w:rFonts w:ascii="Times New Roman" w:eastAsia="Times New Roman" w:hAnsi="Times New Roman" w:cs="Times New Roman"/>
          <w:sz w:val="28"/>
          <w:szCs w:val="28"/>
        </w:rPr>
        <w:t xml:space="preserve">                                  Отчет 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о текущей стоимости строительных ресурсов за ___ квартал 20__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года, выполненный ___________________________________________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546"/>
        <w:gridCol w:w="1248"/>
        <w:gridCol w:w="3374"/>
        <w:gridCol w:w="789"/>
        <w:gridCol w:w="3123"/>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ресурса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Ед. изм.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8108DC">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Текущая цена за ед. изм. без НДС, </w:t>
            </w:r>
            <w:r w:rsidR="008108DC" w:rsidRPr="009C6DE3">
              <w:rPr>
                <w:rFonts w:ascii="Times New Roman" w:eastAsia="Times New Roman" w:hAnsi="Times New Roman" w:cs="Times New Roman"/>
                <w:sz w:val="28"/>
                <w:szCs w:val="28"/>
              </w:rPr>
              <w:t>сом</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385985">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Текущая цена материалов, изделий, конструкций, оборудования определяется по результатам Конъюнктурного анализа текущих цен с учетом затрат, связанных с приобретением, заготовительно-складскими расходами и стоимостью перевозки материальных ресурсов автомобильным транспортом на расстояние до 30 километров с учетом массы брутто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8108DC" w:rsidRPr="009C6DE3" w:rsidRDefault="008108DC" w:rsidP="007402F2">
      <w:pPr>
        <w:spacing w:after="0" w:line="240" w:lineRule="auto"/>
        <w:jc w:val="both"/>
        <w:rPr>
          <w:rFonts w:ascii="Times New Roman" w:eastAsia="Times New Roman" w:hAnsi="Times New Roman" w:cs="Times New Roman"/>
          <w:sz w:val="28"/>
          <w:szCs w:val="28"/>
        </w:rPr>
      </w:pPr>
    </w:p>
    <w:p w:rsidR="00017711" w:rsidRPr="009C6DE3" w:rsidRDefault="00A921F1" w:rsidP="00A921F1">
      <w:pPr>
        <w:spacing w:after="0" w:line="240" w:lineRule="auto"/>
        <w:jc w:val="both"/>
        <w:rPr>
          <w:rFonts w:ascii="Times New Roman" w:eastAsia="Times New Roman" w:hAnsi="Times New Roman" w:cs="Times New Roman"/>
          <w:sz w:val="28"/>
          <w:szCs w:val="28"/>
        </w:rPr>
        <w:sectPr w:rsidR="00017711" w:rsidRPr="009C6DE3" w:rsidSect="005E1550">
          <w:pgSz w:w="11906" w:h="16838"/>
          <w:pgMar w:top="1134" w:right="850" w:bottom="1134" w:left="1701" w:header="708" w:footer="708" w:gutter="0"/>
          <w:cols w:space="708"/>
          <w:docGrid w:linePitch="360"/>
        </w:sectPr>
      </w:pPr>
      <w:r w:rsidRPr="009C6DE3">
        <w:rPr>
          <w:rFonts w:ascii="Times New Roman" w:eastAsia="Times New Roman" w:hAnsi="Times New Roman" w:cs="Times New Roman"/>
          <w:sz w:val="28"/>
          <w:szCs w:val="28"/>
        </w:rPr>
        <w:t xml:space="preserve">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8108DC"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4</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4F10DF">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1" w:name="p911"/>
      <w:bookmarkEnd w:id="61"/>
      <w:r w:rsidRPr="009C6DE3">
        <w:rPr>
          <w:rFonts w:ascii="Times New Roman" w:eastAsia="Times New Roman" w:hAnsi="Times New Roman" w:cs="Times New Roman"/>
          <w:sz w:val="28"/>
          <w:szCs w:val="28"/>
        </w:rPr>
        <w:t xml:space="preserve">                     Результаты Конъюнктурного анализа</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текущих цен материальных ресурсов за ___ квартал 20__ года,</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выполненного __________________________________________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15016" w:type="dxa"/>
        <w:tblInd w:w="20" w:type="dxa"/>
        <w:tblLayout w:type="fixed"/>
        <w:tblCellMar>
          <w:left w:w="0" w:type="dxa"/>
          <w:right w:w="0" w:type="dxa"/>
        </w:tblCellMar>
        <w:tblLook w:val="04A0" w:firstRow="1" w:lastRow="0" w:firstColumn="1" w:lastColumn="0" w:noHBand="0" w:noVBand="1"/>
      </w:tblPr>
      <w:tblGrid>
        <w:gridCol w:w="277"/>
        <w:gridCol w:w="989"/>
        <w:gridCol w:w="851"/>
        <w:gridCol w:w="850"/>
        <w:gridCol w:w="456"/>
        <w:gridCol w:w="820"/>
        <w:gridCol w:w="709"/>
        <w:gridCol w:w="992"/>
        <w:gridCol w:w="1134"/>
        <w:gridCol w:w="709"/>
        <w:gridCol w:w="401"/>
        <w:gridCol w:w="733"/>
        <w:gridCol w:w="1134"/>
        <w:gridCol w:w="992"/>
        <w:gridCol w:w="709"/>
        <w:gridCol w:w="1275"/>
        <w:gridCol w:w="851"/>
        <w:gridCol w:w="1134"/>
      </w:tblGrid>
      <w:tr w:rsidR="007402F2" w:rsidRPr="009C6DE3" w:rsidTr="003D1C55">
        <w:tc>
          <w:tcPr>
            <w:tcW w:w="27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p>
        </w:tc>
        <w:tc>
          <w:tcPr>
            <w:tcW w:w="98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строительного ресурса</w:t>
            </w:r>
          </w:p>
        </w:tc>
        <w:tc>
          <w:tcPr>
            <w:tcW w:w="85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w:t>
            </w:r>
          </w:p>
        </w:tc>
        <w:tc>
          <w:tcPr>
            <w:tcW w:w="85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Полное наименование строительного ресурса в обосновывающем документе</w:t>
            </w:r>
          </w:p>
        </w:tc>
        <w:tc>
          <w:tcPr>
            <w:tcW w:w="4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Ед. изм.</w:t>
            </w:r>
          </w:p>
        </w:tc>
        <w:tc>
          <w:tcPr>
            <w:tcW w:w="8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Ед. изм. строительного ресурса в обосновывающем документе</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4F10DF">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Текущая отпускная цена за ед. изм. в обосновывающем документе с НДС </w:t>
            </w:r>
            <w:r w:rsidRPr="009C6DE3">
              <w:rPr>
                <w:rFonts w:ascii="Times New Roman" w:eastAsia="Times New Roman" w:hAnsi="Times New Roman" w:cs="Times New Roman"/>
                <w:sz w:val="28"/>
                <w:szCs w:val="28"/>
              </w:rPr>
              <w:lastRenderedPageBreak/>
              <w:t xml:space="preserve">в </w:t>
            </w:r>
            <w:r w:rsidR="004F10DF"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Текущая отпускная цена за ед. изм. без НДС в </w:t>
            </w:r>
            <w:r w:rsidR="003D1C55"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xml:space="preserve"> в соответствии с графой 5</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Ц</w:t>
            </w:r>
            <w:r w:rsidRPr="009C6DE3">
              <w:rPr>
                <w:rFonts w:ascii="Times New Roman" w:eastAsia="Times New Roman" w:hAnsi="Times New Roman" w:cs="Times New Roman"/>
                <w:sz w:val="28"/>
                <w:szCs w:val="28"/>
                <w:vertAlign w:val="subscript"/>
              </w:rPr>
              <w:t>т</w:t>
            </w:r>
            <w:proofErr w:type="spellEnd"/>
            <w:r w:rsidRPr="009C6DE3">
              <w:rPr>
                <w:rFonts w:ascii="Times New Roman" w:eastAsia="Times New Roman" w:hAnsi="Times New Roman" w:cs="Times New Roman"/>
                <w:sz w:val="28"/>
                <w:szCs w:val="28"/>
              </w:rPr>
              <w:t xml:space="preserve"> - стоимость перевозки &lt;*&gt; автомобильным транспортом на расстояние до 30 километров без НДС в</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A0C67">
            <w:pPr>
              <w:spacing w:after="100" w:line="240" w:lineRule="auto"/>
              <w:jc w:val="center"/>
              <w:rPr>
                <w:rFonts w:ascii="Times New Roman" w:eastAsia="Times New Roman" w:hAnsi="Times New Roman" w:cs="Times New Roman"/>
                <w:sz w:val="28"/>
                <w:szCs w:val="28"/>
              </w:rPr>
            </w:pPr>
            <w:bookmarkStart w:id="62" w:name="p925"/>
            <w:bookmarkEnd w:id="62"/>
            <w:proofErr w:type="spellStart"/>
            <w:r w:rsidRPr="009C6DE3">
              <w:rPr>
                <w:rFonts w:ascii="Times New Roman" w:eastAsia="Times New Roman" w:hAnsi="Times New Roman" w:cs="Times New Roman"/>
                <w:sz w:val="28"/>
                <w:szCs w:val="28"/>
              </w:rPr>
              <w:t>Ц</w:t>
            </w:r>
            <w:r w:rsidRPr="009C6DE3">
              <w:rPr>
                <w:rFonts w:ascii="Times New Roman" w:eastAsia="Times New Roman" w:hAnsi="Times New Roman" w:cs="Times New Roman"/>
                <w:sz w:val="28"/>
                <w:szCs w:val="28"/>
                <w:vertAlign w:val="subscript"/>
              </w:rPr>
              <w:t>д</w:t>
            </w:r>
            <w:proofErr w:type="spellEnd"/>
            <w:r w:rsidRPr="009C6DE3">
              <w:rPr>
                <w:rFonts w:ascii="Times New Roman" w:eastAsia="Times New Roman" w:hAnsi="Times New Roman" w:cs="Times New Roman"/>
                <w:sz w:val="28"/>
                <w:szCs w:val="28"/>
              </w:rPr>
              <w:t xml:space="preserve"> - стоимость доставки &lt;**&gt; из других субъектов </w:t>
            </w:r>
            <w:r w:rsidR="007A0C67">
              <w:rPr>
                <w:rFonts w:ascii="Times New Roman" w:eastAsia="Times New Roman" w:hAnsi="Times New Roman" w:cs="Times New Roman"/>
                <w:sz w:val="28"/>
                <w:szCs w:val="28"/>
                <w:lang w:val="ky-KG"/>
              </w:rPr>
              <w:t>Кыргызской Респ</w:t>
            </w:r>
            <w:r w:rsidR="007A0C67">
              <w:rPr>
                <w:rFonts w:ascii="Times New Roman" w:eastAsia="Times New Roman" w:hAnsi="Times New Roman" w:cs="Times New Roman"/>
                <w:sz w:val="28"/>
                <w:szCs w:val="28"/>
                <w:lang w:val="ky-KG"/>
              </w:rPr>
              <w:lastRenderedPageBreak/>
              <w:t>ублики</w:t>
            </w:r>
            <w:r w:rsidRPr="009C6DE3">
              <w:rPr>
                <w:rFonts w:ascii="Times New Roman" w:eastAsia="Times New Roman" w:hAnsi="Times New Roman" w:cs="Times New Roman"/>
                <w:sz w:val="28"/>
                <w:szCs w:val="28"/>
              </w:rPr>
              <w:t xml:space="preserve"> без НДС в </w:t>
            </w:r>
            <w:r w:rsidR="003D1C55" w:rsidRPr="009C6DE3">
              <w:rPr>
                <w:rFonts w:ascii="Times New Roman" w:eastAsia="Times New Roman" w:hAnsi="Times New Roman" w:cs="Times New Roman"/>
                <w:sz w:val="28"/>
                <w:szCs w:val="28"/>
              </w:rPr>
              <w:t>сом</w:t>
            </w:r>
          </w:p>
        </w:tc>
        <w:tc>
          <w:tcPr>
            <w:tcW w:w="40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Год</w:t>
            </w:r>
          </w:p>
        </w:tc>
        <w:tc>
          <w:tcPr>
            <w:tcW w:w="733"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Квартал</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производителя/поставщика</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КПП организации</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ИНН организации</w:t>
            </w:r>
          </w:p>
        </w:tc>
        <w:tc>
          <w:tcPr>
            <w:tcW w:w="127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Гиперссылка на веб-сайт производителя/поставщика</w:t>
            </w:r>
          </w:p>
        </w:tc>
        <w:tc>
          <w:tcPr>
            <w:tcW w:w="85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Населенный пункт расположения склада производителя/поставщика</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Статус организации (производитель (1)/Поставщик (2)</w:t>
            </w:r>
          </w:p>
        </w:tc>
      </w:tr>
      <w:tr w:rsidR="007402F2" w:rsidRPr="009C6DE3" w:rsidTr="003D1C55">
        <w:tc>
          <w:tcPr>
            <w:tcW w:w="277"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1</w:t>
            </w:r>
          </w:p>
        </w:tc>
        <w:tc>
          <w:tcPr>
            <w:tcW w:w="98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85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85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456"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820"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9.1</w:t>
            </w:r>
          </w:p>
        </w:tc>
        <w:tc>
          <w:tcPr>
            <w:tcW w:w="40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w:t>
            </w:r>
          </w:p>
        </w:tc>
        <w:tc>
          <w:tcPr>
            <w:tcW w:w="733"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11</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13</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14</w:t>
            </w:r>
          </w:p>
        </w:tc>
        <w:tc>
          <w:tcPr>
            <w:tcW w:w="1275"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15</w:t>
            </w:r>
          </w:p>
        </w:tc>
        <w:tc>
          <w:tcPr>
            <w:tcW w:w="851"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16</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17</w:t>
            </w:r>
          </w:p>
        </w:tc>
      </w:tr>
      <w:tr w:rsidR="007402F2" w:rsidRPr="009C6DE3" w:rsidTr="003D1C55">
        <w:tc>
          <w:tcPr>
            <w:tcW w:w="277"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89"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851"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850"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456"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820"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992"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401"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33"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Поставщик 1</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275"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851"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134" w:type="dxa"/>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3D1C55">
        <w:tc>
          <w:tcPr>
            <w:tcW w:w="277"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989"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456"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2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40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733"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Поставщик 2</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7402F2" w:rsidRPr="009C6DE3" w:rsidTr="003D1C55">
        <w:tc>
          <w:tcPr>
            <w:tcW w:w="277"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989"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456"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20"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40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733"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Поставщик 3</w:t>
            </w:r>
          </w:p>
        </w:tc>
        <w:tc>
          <w:tcPr>
            <w:tcW w:w="99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709"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где </w:t>
      </w:r>
      <w:proofErr w:type="spellStart"/>
      <w:r w:rsidRPr="009C6DE3">
        <w:rPr>
          <w:rFonts w:ascii="Times New Roman" w:eastAsia="Times New Roman" w:hAnsi="Times New Roman" w:cs="Times New Roman"/>
          <w:sz w:val="28"/>
          <w:szCs w:val="28"/>
        </w:rPr>
        <w:t>Ц</w:t>
      </w:r>
      <w:r w:rsidR="004F10DF" w:rsidRPr="009C6DE3">
        <w:rPr>
          <w:rFonts w:ascii="Times New Roman" w:eastAsia="Times New Roman" w:hAnsi="Times New Roman" w:cs="Times New Roman"/>
          <w:sz w:val="28"/>
          <w:szCs w:val="28"/>
        </w:rPr>
        <w:t>т</w:t>
      </w:r>
      <w:proofErr w:type="spellEnd"/>
      <w:r w:rsidRPr="009C6DE3">
        <w:rPr>
          <w:rFonts w:ascii="Times New Roman" w:eastAsia="Times New Roman" w:hAnsi="Times New Roman" w:cs="Times New Roman"/>
          <w:sz w:val="28"/>
          <w:szCs w:val="28"/>
        </w:rPr>
        <w:t xml:space="preserve"> - стоимостью перевозки материалов, изделий, конструкций и оборудования автомобильным транспортом на расстояние до 30 километров определяется по формуле (21):</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4F10DF" w:rsidP="007402F2">
      <w:pPr>
        <w:spacing w:after="0" w:line="240" w:lineRule="auto"/>
        <w:jc w:val="center"/>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Цт</w:t>
      </w:r>
      <w:proofErr w:type="spellEnd"/>
      <w:r w:rsidRPr="009C6DE3">
        <w:rPr>
          <w:rFonts w:ascii="Times New Roman" w:eastAsia="Times New Roman" w:hAnsi="Times New Roman" w:cs="Times New Roman"/>
          <w:sz w:val="28"/>
          <w:szCs w:val="28"/>
        </w:rPr>
        <w:t xml:space="preserve"> = В х (</w:t>
      </w:r>
      <w:proofErr w:type="spellStart"/>
      <w:r w:rsidRPr="009C6DE3">
        <w:rPr>
          <w:rFonts w:ascii="Times New Roman" w:eastAsia="Times New Roman" w:hAnsi="Times New Roman" w:cs="Times New Roman"/>
          <w:sz w:val="28"/>
          <w:szCs w:val="28"/>
        </w:rPr>
        <w:t>Сцэ</w:t>
      </w:r>
      <w:proofErr w:type="spellEnd"/>
      <w:r w:rsidRPr="009C6DE3">
        <w:rPr>
          <w:rFonts w:ascii="Times New Roman" w:eastAsia="Times New Roman" w:hAnsi="Times New Roman" w:cs="Times New Roman"/>
          <w:sz w:val="28"/>
          <w:szCs w:val="28"/>
        </w:rPr>
        <w:t xml:space="preserve"> + ЗП х </w:t>
      </w:r>
      <w:r w:rsidR="007E6EF3">
        <w:rPr>
          <w:rFonts w:ascii="Times New Roman" w:eastAsia="Times New Roman" w:hAnsi="Times New Roman" w:cs="Times New Roman"/>
          <w:sz w:val="28"/>
          <w:szCs w:val="28"/>
        </w:rPr>
        <w:t>50</w:t>
      </w:r>
      <w:r w:rsidRPr="009C6DE3">
        <w:rPr>
          <w:rFonts w:ascii="Times New Roman" w:eastAsia="Times New Roman" w:hAnsi="Times New Roman" w:cs="Times New Roman"/>
          <w:sz w:val="28"/>
          <w:szCs w:val="28"/>
        </w:rPr>
        <w:t xml:space="preserve">0% + ЗП х </w:t>
      </w:r>
      <w:r w:rsidR="007E6EF3">
        <w:rPr>
          <w:rFonts w:ascii="Times New Roman" w:eastAsia="Times New Roman" w:hAnsi="Times New Roman" w:cs="Times New Roman"/>
          <w:sz w:val="28"/>
          <w:szCs w:val="28"/>
        </w:rPr>
        <w:t>42</w:t>
      </w:r>
      <w:r w:rsidRPr="009C6DE3">
        <w:rPr>
          <w:rFonts w:ascii="Times New Roman" w:eastAsia="Times New Roman" w:hAnsi="Times New Roman" w:cs="Times New Roman"/>
          <w:sz w:val="28"/>
          <w:szCs w:val="28"/>
        </w:rPr>
        <w:t>%)/Гр х Кг</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где:</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 - время рейса транспортного средства, ч, определяемое по таблице 3:</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Таблица 3</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Нормативные показатели времени рейса автотранспортного</w:t>
      </w:r>
    </w:p>
    <w:p w:rsidR="007402F2" w:rsidRPr="009C6DE3" w:rsidRDefault="007402F2" w:rsidP="007402F2">
      <w:pPr>
        <w:spacing w:after="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средства (В) при перевозке на расстояние 30 км, ч</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6296"/>
        <w:gridCol w:w="2784"/>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автотранспортного средства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Нормативный показатель (В)</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ind w:firstLine="28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Автобетоносмесители</w:t>
            </w:r>
            <w:proofErr w:type="spellEnd"/>
            <w:r w:rsidRPr="009C6DE3">
              <w:rPr>
                <w:rFonts w:ascii="Times New Roman" w:eastAsia="Times New Roman" w:hAnsi="Times New Roman" w:cs="Times New Roman"/>
                <w:sz w:val="28"/>
                <w:szCs w:val="28"/>
              </w:rPr>
              <w:t>, объем: 6 м3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2,700</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ind w:firstLine="28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Автомобили-самосвалы, грузоподъемность: до 14 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1,986</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ind w:firstLine="28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Автомобили бортовые, грузоподъемность: до 15 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2,310</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ind w:firstLine="28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Трубоплетевозы</w:t>
            </w:r>
            <w:proofErr w:type="spellEnd"/>
            <w:r w:rsidRPr="009C6DE3">
              <w:rPr>
                <w:rFonts w:ascii="Times New Roman" w:eastAsia="Times New Roman" w:hAnsi="Times New Roman" w:cs="Times New Roman"/>
                <w:sz w:val="28"/>
                <w:szCs w:val="28"/>
              </w:rPr>
              <w:t xml:space="preserve"> на автомобильном ходу, грузоподъемность: до 12 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3,344</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ind w:firstLine="28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Панелевоз на автомобильном ходу, грузоподъемность: до 25 т</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4,886</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С</w:t>
      </w:r>
      <w:r w:rsidR="004F10DF" w:rsidRPr="009C6DE3">
        <w:rPr>
          <w:rFonts w:ascii="Times New Roman" w:eastAsia="Times New Roman" w:hAnsi="Times New Roman" w:cs="Times New Roman"/>
          <w:sz w:val="28"/>
          <w:szCs w:val="28"/>
        </w:rPr>
        <w:t>цэ</w:t>
      </w:r>
      <w:proofErr w:type="spellEnd"/>
      <w:r w:rsidRPr="009C6DE3">
        <w:rPr>
          <w:rFonts w:ascii="Times New Roman" w:eastAsia="Times New Roman" w:hAnsi="Times New Roman" w:cs="Times New Roman"/>
          <w:sz w:val="28"/>
          <w:szCs w:val="28"/>
        </w:rPr>
        <w:t xml:space="preserve"> - сметная цена на эксплуатацию транспортного средства с учетом заработной платы водителя, </w:t>
      </w:r>
      <w:r w:rsidR="004F10DF"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roofErr w:type="spellStart"/>
      <w:proofErr w:type="gram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w:t>
      </w:r>
      <w:proofErr w:type="gramEnd"/>
      <w:r w:rsidRPr="009C6DE3">
        <w:rPr>
          <w:rFonts w:ascii="Times New Roman" w:eastAsia="Times New Roman" w:hAnsi="Times New Roman" w:cs="Times New Roman"/>
          <w:sz w:val="28"/>
          <w:szCs w:val="28"/>
        </w:rPr>
        <w:t>ч;</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ЗП - оплата труда водителя, </w:t>
      </w:r>
      <w:r w:rsidR="004F10DF"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roofErr w:type="spellStart"/>
      <w:proofErr w:type="gram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w:t>
      </w:r>
      <w:proofErr w:type="gramEnd"/>
      <w:r w:rsidRPr="009C6DE3">
        <w:rPr>
          <w:rFonts w:ascii="Times New Roman" w:eastAsia="Times New Roman" w:hAnsi="Times New Roman" w:cs="Times New Roman"/>
          <w:sz w:val="28"/>
          <w:szCs w:val="28"/>
        </w:rPr>
        <w:t>ч;</w:t>
      </w:r>
    </w:p>
    <w:p w:rsidR="007402F2" w:rsidRPr="009C6DE3" w:rsidRDefault="007E6EF3" w:rsidP="007402F2">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r w:rsidR="007402F2" w:rsidRPr="009C6DE3">
        <w:rPr>
          <w:rFonts w:ascii="Times New Roman" w:eastAsia="Times New Roman" w:hAnsi="Times New Roman" w:cs="Times New Roman"/>
          <w:sz w:val="28"/>
          <w:szCs w:val="28"/>
        </w:rPr>
        <w:t>% - нормативный показатель накладных расходов для перевозки грузов автомобильным транспортом;</w:t>
      </w:r>
    </w:p>
    <w:p w:rsidR="007402F2" w:rsidRPr="009C6DE3" w:rsidRDefault="007E6EF3" w:rsidP="007402F2">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r w:rsidR="007402F2" w:rsidRPr="009C6DE3">
        <w:rPr>
          <w:rFonts w:ascii="Times New Roman" w:eastAsia="Times New Roman" w:hAnsi="Times New Roman" w:cs="Times New Roman"/>
          <w:sz w:val="28"/>
          <w:szCs w:val="28"/>
        </w:rPr>
        <w:t>% - нормативный показатель сметной прибыли для перевозки грузов автомобильным транспортом;</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Г</w:t>
      </w:r>
      <w:r w:rsidR="004F10DF" w:rsidRPr="009C6DE3">
        <w:rPr>
          <w:rFonts w:ascii="Times New Roman" w:eastAsia="Times New Roman" w:hAnsi="Times New Roman" w:cs="Times New Roman"/>
          <w:sz w:val="28"/>
          <w:szCs w:val="28"/>
        </w:rPr>
        <w:t>р</w:t>
      </w:r>
      <w:r w:rsidRPr="009C6DE3">
        <w:rPr>
          <w:rFonts w:ascii="Times New Roman" w:eastAsia="Times New Roman" w:hAnsi="Times New Roman" w:cs="Times New Roman"/>
          <w:sz w:val="28"/>
          <w:szCs w:val="28"/>
        </w:rPr>
        <w:t xml:space="preserve"> - грузоподъемность транспортного средства, т;</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r w:rsidR="004F10DF" w:rsidRPr="009C6DE3">
        <w:rPr>
          <w:rFonts w:ascii="Times New Roman" w:eastAsia="Times New Roman" w:hAnsi="Times New Roman" w:cs="Times New Roman"/>
          <w:sz w:val="28"/>
          <w:szCs w:val="28"/>
        </w:rPr>
        <w:t>г</w:t>
      </w:r>
      <w:r w:rsidRPr="009C6DE3">
        <w:rPr>
          <w:rFonts w:ascii="Times New Roman" w:eastAsia="Times New Roman" w:hAnsi="Times New Roman" w:cs="Times New Roman"/>
          <w:sz w:val="28"/>
          <w:szCs w:val="28"/>
        </w:rPr>
        <w:t xml:space="preserve"> - коэффициент использования транспортного средства при полной загрузке кузова, определяемый по таблице 4:</w:t>
      </w:r>
    </w:p>
    <w:p w:rsidR="00A921F1" w:rsidRPr="009C6DE3" w:rsidRDefault="00A921F1" w:rsidP="007402F2">
      <w:pPr>
        <w:spacing w:after="0" w:line="240" w:lineRule="auto"/>
        <w:ind w:firstLine="540"/>
        <w:jc w:val="both"/>
        <w:rPr>
          <w:rFonts w:ascii="Times New Roman" w:eastAsia="Times New Roman" w:hAnsi="Times New Roman" w:cs="Times New Roman"/>
          <w:sz w:val="28"/>
          <w:szCs w:val="28"/>
        </w:rPr>
      </w:pPr>
    </w:p>
    <w:p w:rsidR="00A921F1" w:rsidRPr="009C6DE3" w:rsidRDefault="00A921F1" w:rsidP="007402F2">
      <w:pPr>
        <w:spacing w:after="0" w:line="240" w:lineRule="auto"/>
        <w:ind w:firstLine="540"/>
        <w:jc w:val="both"/>
        <w:rPr>
          <w:rFonts w:ascii="Times New Roman" w:eastAsia="Times New Roman" w:hAnsi="Times New Roman" w:cs="Times New Roman"/>
          <w:sz w:val="28"/>
          <w:szCs w:val="28"/>
        </w:rPr>
      </w:pPr>
    </w:p>
    <w:p w:rsidR="00A921F1" w:rsidRPr="009C6DE3" w:rsidRDefault="009C6DE3" w:rsidP="007402F2">
      <w:pPr>
        <w:spacing w:after="0" w:line="240" w:lineRule="auto"/>
        <w:ind w:firstLine="540"/>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Таблица 4</w:t>
      </w:r>
    </w:p>
    <w:p w:rsidR="00A921F1" w:rsidRPr="009C6DE3" w:rsidRDefault="00A921F1" w:rsidP="007402F2">
      <w:pPr>
        <w:spacing w:after="0" w:line="240" w:lineRule="auto"/>
        <w:jc w:val="right"/>
        <w:rPr>
          <w:rFonts w:ascii="Times New Roman" w:eastAsia="Times New Roman" w:hAnsi="Times New Roman" w:cs="Times New Roman"/>
          <w:sz w:val="28"/>
          <w:szCs w:val="28"/>
        </w:rPr>
      </w:pP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1393"/>
        <w:gridCol w:w="7687"/>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Класс грузов</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Коэффициент использования грузоподъемности транспортного средства (Кг)</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0,85</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0,60</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0,45</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ind w:firstLine="540"/>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Ц</w:t>
      </w:r>
      <w:r w:rsidR="004F10DF" w:rsidRPr="009C6DE3">
        <w:rPr>
          <w:rFonts w:ascii="Times New Roman" w:eastAsia="Times New Roman" w:hAnsi="Times New Roman" w:cs="Times New Roman"/>
          <w:sz w:val="28"/>
          <w:szCs w:val="28"/>
        </w:rPr>
        <w:t>д</w:t>
      </w:r>
      <w:proofErr w:type="spellEnd"/>
      <w:r w:rsidRPr="009C6DE3">
        <w:rPr>
          <w:rFonts w:ascii="Times New Roman" w:eastAsia="Times New Roman" w:hAnsi="Times New Roman" w:cs="Times New Roman"/>
          <w:sz w:val="28"/>
          <w:szCs w:val="28"/>
        </w:rPr>
        <w:t xml:space="preserve"> - стоимость доставки материалов, изделий, конструкций и оборудования, отображаемая в </w:t>
      </w:r>
      <w:hyperlink w:anchor="p925" w:history="1">
        <w:r w:rsidRPr="009C6DE3">
          <w:rPr>
            <w:rFonts w:ascii="Times New Roman" w:eastAsia="Times New Roman" w:hAnsi="Times New Roman" w:cs="Times New Roman"/>
            <w:color w:val="0000FF"/>
            <w:sz w:val="28"/>
            <w:szCs w:val="28"/>
          </w:rPr>
          <w:t>графе 9.1</w:t>
        </w:r>
      </w:hyperlink>
      <w:r w:rsidRPr="009C6DE3">
        <w:rPr>
          <w:rFonts w:ascii="Times New Roman" w:eastAsia="Times New Roman" w:hAnsi="Times New Roman" w:cs="Times New Roman"/>
          <w:sz w:val="28"/>
          <w:szCs w:val="28"/>
        </w:rPr>
        <w:t xml:space="preserve"> в случае, если производство и реализация таких строительных ресурсов на </w:t>
      </w:r>
      <w:r w:rsidR="004F10DF" w:rsidRPr="009C6DE3">
        <w:rPr>
          <w:rFonts w:ascii="Times New Roman" w:eastAsia="Times New Roman" w:hAnsi="Times New Roman" w:cs="Times New Roman"/>
          <w:sz w:val="28"/>
          <w:szCs w:val="28"/>
        </w:rPr>
        <w:t xml:space="preserve">данной </w:t>
      </w:r>
      <w:r w:rsidRPr="009C6DE3">
        <w:rPr>
          <w:rFonts w:ascii="Times New Roman" w:eastAsia="Times New Roman" w:hAnsi="Times New Roman" w:cs="Times New Roman"/>
          <w:sz w:val="28"/>
          <w:szCs w:val="28"/>
        </w:rPr>
        <w:t xml:space="preserve">территории отсутствуют и (или) его доставка с </w:t>
      </w:r>
      <w:r w:rsidR="004F10DF" w:rsidRPr="009C6DE3">
        <w:rPr>
          <w:rFonts w:ascii="Times New Roman" w:eastAsia="Times New Roman" w:hAnsi="Times New Roman" w:cs="Times New Roman"/>
          <w:sz w:val="28"/>
          <w:szCs w:val="28"/>
        </w:rPr>
        <w:t xml:space="preserve">другой </w:t>
      </w:r>
      <w:r w:rsidRPr="009C6DE3">
        <w:rPr>
          <w:rFonts w:ascii="Times New Roman" w:eastAsia="Times New Roman" w:hAnsi="Times New Roman" w:cs="Times New Roman"/>
          <w:sz w:val="28"/>
          <w:szCs w:val="28"/>
        </w:rPr>
        <w:t>территории  является экономически обоснованной.</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711" w:rsidRPr="009C6DE3" w:rsidRDefault="00017711" w:rsidP="007402F2">
      <w:pPr>
        <w:spacing w:after="0" w:line="240" w:lineRule="auto"/>
        <w:jc w:val="both"/>
        <w:rPr>
          <w:rFonts w:ascii="Times New Roman" w:eastAsia="Times New Roman" w:hAnsi="Times New Roman" w:cs="Times New Roman"/>
          <w:sz w:val="28"/>
          <w:szCs w:val="28"/>
        </w:rPr>
        <w:sectPr w:rsidR="00017711" w:rsidRPr="009C6DE3" w:rsidSect="00017711">
          <w:pgSz w:w="16838" w:h="11906" w:orient="landscape"/>
          <w:pgMar w:top="851" w:right="1134" w:bottom="1701" w:left="1134" w:header="709" w:footer="709"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4F10DF"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5</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4F10DF">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3" w:name="p1050"/>
      <w:bookmarkEnd w:id="63"/>
      <w:r w:rsidRPr="009C6DE3">
        <w:rPr>
          <w:rFonts w:ascii="Times New Roman" w:eastAsia="Times New Roman" w:hAnsi="Times New Roman" w:cs="Times New Roman"/>
          <w:sz w:val="28"/>
          <w:szCs w:val="28"/>
        </w:rPr>
        <w:t xml:space="preserve">                     Результаты Конъюнктурного анализа</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текущих цен машин и механизмов за ___ квартал 20__ года</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выполненного 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295"/>
        <w:gridCol w:w="1308"/>
        <w:gridCol w:w="1317"/>
        <w:gridCol w:w="1317"/>
        <w:gridCol w:w="1073"/>
        <w:gridCol w:w="1125"/>
        <w:gridCol w:w="1146"/>
        <w:gridCol w:w="1734"/>
      </w:tblGrid>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строительного ресурса КСР</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 КСР</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поставщика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017711">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Опускная цена поставщика без учета НДС, </w:t>
            </w:r>
            <w:r w:rsidR="00017711"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Дата регистрации отпускной цены</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Ссылка на обоснование</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017711">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Восстановительная стоимость ресурса, </w:t>
            </w:r>
            <w:r w:rsidR="00017711" w:rsidRPr="009C6DE3">
              <w:rPr>
                <w:rFonts w:ascii="Times New Roman" w:eastAsia="Times New Roman" w:hAnsi="Times New Roman" w:cs="Times New Roman"/>
                <w:sz w:val="28"/>
                <w:szCs w:val="28"/>
              </w:rPr>
              <w:t>сом</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w:t>
            </w:r>
          </w:p>
        </w:tc>
      </w:tr>
      <w:tr w:rsidR="007402F2" w:rsidRPr="009C6DE3" w:rsidTr="007402F2">
        <w:tc>
          <w:tcPr>
            <w:tcW w:w="0" w:type="auto"/>
            <w:tcBorders>
              <w:top w:val="single" w:sz="8" w:space="0" w:color="000000"/>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Поставщик 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nil"/>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nil"/>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nil"/>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nil"/>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Поставщик 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nil"/>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017711"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both"/>
        <w:rPr>
          <w:rFonts w:ascii="Times New Roman" w:eastAsia="Times New Roman" w:hAnsi="Times New Roman" w:cs="Times New Roman"/>
          <w:sz w:val="28"/>
          <w:szCs w:val="28"/>
        </w:rPr>
      </w:pPr>
    </w:p>
    <w:p w:rsidR="00017711" w:rsidRPr="009C6DE3" w:rsidRDefault="00017711" w:rsidP="007402F2">
      <w:pPr>
        <w:spacing w:after="0" w:line="240" w:lineRule="auto"/>
        <w:jc w:val="right"/>
        <w:rPr>
          <w:rFonts w:ascii="Times New Roman" w:eastAsia="Times New Roman" w:hAnsi="Times New Roman" w:cs="Times New Roman"/>
          <w:sz w:val="28"/>
          <w:szCs w:val="28"/>
        </w:rPr>
        <w:sectPr w:rsidR="00017711" w:rsidRPr="009C6DE3" w:rsidSect="005E1550">
          <w:pgSz w:w="11906" w:h="16838"/>
          <w:pgMar w:top="1134" w:right="850" w:bottom="1134" w:left="1701" w:header="708" w:footer="708"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017711"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6</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017711">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4" w:name="p1110"/>
      <w:bookmarkEnd w:id="64"/>
      <w:r w:rsidRPr="009C6DE3">
        <w:rPr>
          <w:rFonts w:ascii="Times New Roman" w:eastAsia="Times New Roman" w:hAnsi="Times New Roman" w:cs="Times New Roman"/>
          <w:sz w:val="28"/>
          <w:szCs w:val="28"/>
        </w:rPr>
        <w:t xml:space="preserve">            Расчет текущих цен эксплуатации машин и механизмов,</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выполненный ___________________________________________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14460" w:type="dxa"/>
        <w:tblInd w:w="20" w:type="dxa"/>
        <w:tblCellMar>
          <w:left w:w="0" w:type="dxa"/>
          <w:right w:w="0" w:type="dxa"/>
        </w:tblCellMar>
        <w:tblLook w:val="04A0" w:firstRow="1" w:lastRow="0" w:firstColumn="1" w:lastColumn="0" w:noHBand="0" w:noVBand="1"/>
      </w:tblPr>
      <w:tblGrid>
        <w:gridCol w:w="965"/>
        <w:gridCol w:w="972"/>
        <w:gridCol w:w="1248"/>
        <w:gridCol w:w="1228"/>
        <w:gridCol w:w="989"/>
        <w:gridCol w:w="1643"/>
        <w:gridCol w:w="929"/>
        <w:gridCol w:w="508"/>
        <w:gridCol w:w="678"/>
        <w:gridCol w:w="1065"/>
        <w:gridCol w:w="511"/>
        <w:gridCol w:w="761"/>
        <w:gridCol w:w="1091"/>
        <w:gridCol w:w="1013"/>
        <w:gridCol w:w="929"/>
      </w:tblGrid>
      <w:tr w:rsidR="007402F2" w:rsidRPr="009C6DE3" w:rsidTr="007402F2">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Код строительного ресурса</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строительного ресурса</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017711">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Текущая восстановительная стоимость ресурса, без учета НДС, </w:t>
            </w:r>
            <w:r w:rsidR="00017711" w:rsidRPr="009C6DE3">
              <w:rPr>
                <w:rFonts w:ascii="Times New Roman" w:eastAsia="Times New Roman" w:hAnsi="Times New Roman" w:cs="Times New Roman"/>
                <w:sz w:val="28"/>
                <w:szCs w:val="28"/>
              </w:rPr>
              <w:t>сом</w:t>
            </w:r>
          </w:p>
        </w:tc>
        <w:tc>
          <w:tcPr>
            <w:tcW w:w="0" w:type="auto"/>
            <w:gridSpan w:val="11"/>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Переменные эксплуатационные затраты на 1 </w:t>
            </w: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.-ч</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Текущая цена, </w:t>
            </w:r>
            <w:r w:rsidR="003D1C55"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 xml:space="preserve">.-ч, в </w:t>
            </w:r>
            <w:proofErr w:type="spellStart"/>
            <w:r w:rsidRPr="009C6DE3">
              <w:rPr>
                <w:rFonts w:ascii="Times New Roman" w:eastAsia="Times New Roman" w:hAnsi="Times New Roman" w:cs="Times New Roman"/>
                <w:sz w:val="28"/>
                <w:szCs w:val="28"/>
              </w:rPr>
              <w:t>т.ч</w:t>
            </w:r>
            <w:proofErr w:type="spellEnd"/>
            <w:r w:rsidRPr="009C6DE3">
              <w:rPr>
                <w:rFonts w:ascii="Times New Roman" w:eastAsia="Times New Roman" w:hAnsi="Times New Roman" w:cs="Times New Roman"/>
                <w:sz w:val="28"/>
                <w:szCs w:val="28"/>
              </w:rPr>
              <w:t xml:space="preserve">. оплата труда рабочих, управляющих машиной, </w:t>
            </w:r>
            <w:r w:rsidR="003D1C55"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roofErr w:type="spellStart"/>
            <w:r w:rsidRPr="009C6DE3">
              <w:rPr>
                <w:rFonts w:ascii="Times New Roman" w:eastAsia="Times New Roman" w:hAnsi="Times New Roman" w:cs="Times New Roman"/>
                <w:sz w:val="28"/>
                <w:szCs w:val="28"/>
              </w:rPr>
              <w:t>маш</w:t>
            </w:r>
            <w:proofErr w:type="spellEnd"/>
            <w:r w:rsidRPr="009C6DE3">
              <w:rPr>
                <w:rFonts w:ascii="Times New Roman" w:eastAsia="Times New Roman" w:hAnsi="Times New Roman" w:cs="Times New Roman"/>
                <w:sz w:val="28"/>
                <w:szCs w:val="28"/>
              </w:rPr>
              <w:t>.-ч</w:t>
            </w:r>
          </w:p>
        </w:tc>
      </w:tr>
      <w:tr w:rsidR="007402F2" w:rsidRPr="009C6DE3" w:rsidTr="007402F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017711">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Амортизационные отчисления на полное восстановление, </w:t>
            </w:r>
            <w:r w:rsidR="00017711" w:rsidRPr="009C6DE3">
              <w:rPr>
                <w:rFonts w:ascii="Times New Roman" w:eastAsia="Times New Roman" w:hAnsi="Times New Roman" w:cs="Times New Roman"/>
                <w:sz w:val="28"/>
                <w:szCs w:val="28"/>
              </w:rPr>
              <w:t>сом</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017711">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 ремонт и техническое обслуживание, </w:t>
            </w:r>
            <w:r w:rsidR="00017711" w:rsidRPr="009C6DE3">
              <w:rPr>
                <w:rFonts w:ascii="Times New Roman" w:eastAsia="Times New Roman" w:hAnsi="Times New Roman" w:cs="Times New Roman"/>
                <w:sz w:val="28"/>
                <w:szCs w:val="28"/>
              </w:rPr>
              <w:t>сом</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 замену быстроизнашивающихся частей, </w:t>
            </w:r>
            <w:r w:rsidR="003D1C55" w:rsidRPr="009C6DE3">
              <w:rPr>
                <w:rFonts w:ascii="Times New Roman" w:eastAsia="Times New Roman" w:hAnsi="Times New Roman" w:cs="Times New Roman"/>
                <w:sz w:val="28"/>
                <w:szCs w:val="28"/>
              </w:rPr>
              <w:t>сом</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Оплата труда, рабочих, управляющих машиной, чел.-ч/</w:t>
            </w:r>
            <w:r w:rsidR="003D1C55" w:rsidRPr="009C6DE3">
              <w:rPr>
                <w:rFonts w:ascii="Times New Roman" w:eastAsia="Times New Roman" w:hAnsi="Times New Roman" w:cs="Times New Roman"/>
                <w:sz w:val="28"/>
                <w:szCs w:val="28"/>
              </w:rPr>
              <w:t>сом</w:t>
            </w:r>
          </w:p>
        </w:tc>
        <w:tc>
          <w:tcPr>
            <w:tcW w:w="0" w:type="auto"/>
            <w:gridSpan w:val="4"/>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 энергоносители</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 смазочные материалы, </w:t>
            </w:r>
            <w:r w:rsidR="003D1C55" w:rsidRPr="009C6DE3">
              <w:rPr>
                <w:rFonts w:ascii="Times New Roman" w:eastAsia="Times New Roman" w:hAnsi="Times New Roman" w:cs="Times New Roman"/>
                <w:sz w:val="28"/>
                <w:szCs w:val="28"/>
              </w:rPr>
              <w:t>сом</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 гидравлическую жидкость, кг/</w:t>
            </w:r>
            <w:r w:rsidR="003D1C55" w:rsidRPr="009C6DE3">
              <w:rPr>
                <w:rFonts w:ascii="Times New Roman" w:eastAsia="Times New Roman" w:hAnsi="Times New Roman" w:cs="Times New Roman"/>
                <w:sz w:val="28"/>
                <w:szCs w:val="28"/>
              </w:rPr>
              <w:t>сом</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Затраты на перебазировку, </w:t>
            </w:r>
            <w:r w:rsidR="003D1C55" w:rsidRPr="009C6DE3">
              <w:rPr>
                <w:rFonts w:ascii="Times New Roman" w:eastAsia="Times New Roman" w:hAnsi="Times New Roman" w:cs="Times New Roman"/>
                <w:sz w:val="28"/>
                <w:szCs w:val="28"/>
              </w:rPr>
              <w:t>сом</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7402F2" w:rsidRPr="009C6DE3" w:rsidTr="007402F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бензин, кг/</w:t>
            </w:r>
            <w:r w:rsidR="003D1C55"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дизельное топливо, кг/</w:t>
            </w:r>
            <w:r w:rsidR="003D1C55"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электроэнергия, кВт-ч/</w:t>
            </w:r>
            <w:r w:rsidR="003D1C55"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сжатый воздух, м</w:t>
            </w:r>
            <w:r w:rsidRPr="009C6DE3">
              <w:rPr>
                <w:rFonts w:ascii="Times New Roman" w:eastAsia="Times New Roman" w:hAnsi="Times New Roman" w:cs="Times New Roman"/>
                <w:sz w:val="28"/>
                <w:szCs w:val="28"/>
                <w:vertAlign w:val="superscript"/>
              </w:rPr>
              <w:t>3</w:t>
            </w:r>
            <w:r w:rsidRPr="009C6DE3">
              <w:rPr>
                <w:rFonts w:ascii="Times New Roman" w:eastAsia="Times New Roman" w:hAnsi="Times New Roman" w:cs="Times New Roman"/>
                <w:sz w:val="28"/>
                <w:szCs w:val="28"/>
              </w:rPr>
              <w:t>/</w:t>
            </w:r>
            <w:r w:rsidR="003D1C55" w:rsidRPr="009C6DE3">
              <w:rPr>
                <w:rFonts w:ascii="Times New Roman" w:eastAsia="Times New Roman" w:hAnsi="Times New Roman" w:cs="Times New Roman"/>
                <w:sz w:val="28"/>
                <w:szCs w:val="28"/>
              </w:rPr>
              <w:t>сом</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402F2" w:rsidRPr="009C6DE3" w:rsidRDefault="007402F2" w:rsidP="007402F2">
            <w:pPr>
              <w:spacing w:after="0" w:line="240" w:lineRule="auto"/>
              <w:rPr>
                <w:rFonts w:ascii="Times New Roman" w:eastAsia="Times New Roman" w:hAnsi="Times New Roman" w:cs="Times New Roman"/>
                <w:sz w:val="28"/>
                <w:szCs w:val="28"/>
              </w:rPr>
            </w:pP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8</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9</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15</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017711" w:rsidRPr="009C6DE3" w:rsidRDefault="00017711" w:rsidP="007402F2">
      <w:pPr>
        <w:spacing w:after="0" w:line="240" w:lineRule="auto"/>
        <w:jc w:val="both"/>
        <w:rPr>
          <w:rFonts w:ascii="Times New Roman" w:eastAsia="Times New Roman" w:hAnsi="Times New Roman" w:cs="Times New Roman"/>
          <w:sz w:val="28"/>
          <w:szCs w:val="28"/>
        </w:rPr>
        <w:sectPr w:rsidR="00017711" w:rsidRPr="009C6DE3" w:rsidSect="00017711">
          <w:pgSz w:w="16838" w:h="11906" w:orient="landscape"/>
          <w:pgMar w:top="851" w:right="1134" w:bottom="1701" w:left="1134" w:header="709" w:footer="709" w:gutter="0"/>
          <w:cols w:space="708"/>
          <w:docGrid w:linePitch="360"/>
        </w:sect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3D1C55"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7</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3D1C55">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5" w:name="p1199"/>
      <w:bookmarkEnd w:id="65"/>
      <w:r w:rsidRPr="009C6DE3">
        <w:rPr>
          <w:rFonts w:ascii="Times New Roman" w:eastAsia="Times New Roman" w:hAnsi="Times New Roman" w:cs="Times New Roman"/>
          <w:sz w:val="28"/>
          <w:szCs w:val="28"/>
        </w:rPr>
        <w:t xml:space="preserve">                Расчет среднемесячного размера оплаты труда</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рабочего первого разряда, занятого в строительной отрасли,</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выполненный ________________________________ за 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415"/>
        <w:gridCol w:w="4926"/>
        <w:gridCol w:w="1289"/>
        <w:gridCol w:w="2450"/>
      </w:tblGrid>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элемента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Величина элемента</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Наименования обосновывающих документов,</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Раздел I. Расчет минимальной среднемесячной тарифной ставки рабочего первого разряда, занятого в строительной отрасли, при работе в нормальных условиях труда (С</w:t>
            </w:r>
            <w:r w:rsidRPr="009C6DE3">
              <w:rPr>
                <w:rFonts w:ascii="Times New Roman" w:eastAsia="Times New Roman" w:hAnsi="Times New Roman" w:cs="Times New Roman"/>
                <w:sz w:val="28"/>
                <w:szCs w:val="28"/>
                <w:vertAlign w:val="subscript"/>
              </w:rPr>
              <w:t>1</w:t>
            </w: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Прожиточный минимум на душу населения и по основным социально-демографическим группам населения (для трудоспособного населения) в соответствии с </w:t>
            </w:r>
            <w:hyperlink w:anchor="p111" w:history="1">
              <w:r w:rsidRPr="009C6DE3">
                <w:rPr>
                  <w:rFonts w:ascii="Times New Roman" w:eastAsia="Times New Roman" w:hAnsi="Times New Roman" w:cs="Times New Roman"/>
                  <w:color w:val="0000FF"/>
                  <w:sz w:val="28"/>
                  <w:szCs w:val="28"/>
                </w:rPr>
                <w:t>подпунктом "г" пункта 28</w:t>
              </w:r>
            </w:hyperlink>
            <w:r w:rsidRPr="009C6DE3">
              <w:rPr>
                <w:rFonts w:ascii="Times New Roman" w:eastAsia="Times New Roman" w:hAnsi="Times New Roman" w:cs="Times New Roman"/>
                <w:sz w:val="28"/>
                <w:szCs w:val="28"/>
              </w:rPr>
              <w:t xml:space="preserve"> Методики, </w:t>
            </w:r>
            <w:r w:rsidR="003D1C55"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Коэффициент индексации, установленный в соответствии с пунктом 3.1 Соглашения</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Итого по разделу I (</w:t>
            </w:r>
            <w:r w:rsidR="003D1C55"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Раздел II. Расчет общего коэффициента, учитывающего доплаты и надбавки к тарифным ставкам и окладам, носящие систематический характер и осуществляемые в соответствии с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 xml:space="preserve"> (расчетное значение первого разряда, усредненное для n-</w:t>
            </w:r>
            <w:proofErr w:type="spellStart"/>
            <w:r w:rsidRPr="009C6DE3">
              <w:rPr>
                <w:rFonts w:ascii="Times New Roman" w:eastAsia="Times New Roman" w:hAnsi="Times New Roman" w:cs="Times New Roman"/>
                <w:sz w:val="28"/>
                <w:szCs w:val="28"/>
              </w:rPr>
              <w:t>го</w:t>
            </w:r>
            <w:proofErr w:type="spellEnd"/>
            <w:r w:rsidRPr="009C6DE3">
              <w:rPr>
                <w:rFonts w:ascii="Times New Roman" w:eastAsia="Times New Roman" w:hAnsi="Times New Roman" w:cs="Times New Roman"/>
                <w:sz w:val="28"/>
                <w:szCs w:val="28"/>
              </w:rPr>
              <w:t xml:space="preserve"> количества коэффициентов с учетом тарифных разрядов, начиная с которых они назначаются), средневзвешенные по </w:t>
            </w:r>
            <w:r w:rsidRPr="009C6DE3">
              <w:rPr>
                <w:rFonts w:ascii="Times New Roman" w:eastAsia="Times New Roman" w:hAnsi="Times New Roman" w:cs="Times New Roman"/>
                <w:sz w:val="28"/>
                <w:szCs w:val="28"/>
              </w:rPr>
              <w:lastRenderedPageBreak/>
              <w:t>численности (</w:t>
            </w:r>
            <w:proofErr w:type="spellStart"/>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i</w:t>
            </w:r>
            <w:proofErr w:type="spellEnd"/>
            <w:r w:rsidRPr="009C6DE3">
              <w:rPr>
                <w:rFonts w:ascii="Times New Roman" w:eastAsia="Times New Roman" w:hAnsi="Times New Roman" w:cs="Times New Roman"/>
                <w:sz w:val="28"/>
                <w:szCs w:val="28"/>
              </w:rPr>
              <w:t>), общая сумма которых не должна превышать средневзвешенное по тарифным разрядам рабочих, занятых в строительной отрасли, значение в размере 0,6, в том числе:</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2.1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1</w:t>
            </w:r>
            <w:r w:rsidRPr="009C6DE3">
              <w:rPr>
                <w:rFonts w:ascii="Times New Roman" w:eastAsia="Times New Roman" w:hAnsi="Times New Roman" w:cs="Times New Roman"/>
                <w:sz w:val="28"/>
                <w:szCs w:val="28"/>
              </w:rPr>
              <w:t xml:space="preserve"> - надбавка за профессиональное мастерство, определяемая в соответствии с пунктом 3.27 Соглашения</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2</w:t>
            </w:r>
            <w:r w:rsidRPr="009C6DE3">
              <w:rPr>
                <w:rFonts w:ascii="Times New Roman" w:eastAsia="Times New Roman" w:hAnsi="Times New Roman" w:cs="Times New Roman"/>
                <w:sz w:val="28"/>
                <w:szCs w:val="28"/>
              </w:rPr>
              <w:t xml:space="preserve"> - надбавка за выслугу лет (стаж работы), определяемая в соответствии с пунктом 3.28 Соглашения</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3</w:t>
            </w:r>
            <w:r w:rsidRPr="009C6DE3">
              <w:rPr>
                <w:rFonts w:ascii="Times New Roman" w:eastAsia="Times New Roman" w:hAnsi="Times New Roman" w:cs="Times New Roman"/>
                <w:sz w:val="28"/>
                <w:szCs w:val="28"/>
              </w:rPr>
              <w:t xml:space="preserve"> - вознаграждения без единовременных премий, определяемые в соответствии с пунктом 3.30 Соглашения</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2.n</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n</w:t>
            </w:r>
            <w:proofErr w:type="spellEnd"/>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по разделу II: </w:t>
            </w:r>
            <w:proofErr w:type="spellStart"/>
            <w:r w:rsidRPr="009C6DE3">
              <w:rPr>
                <w:rFonts w:ascii="Times New Roman" w:eastAsia="Times New Roman" w:hAnsi="Times New Roman" w:cs="Times New Roman"/>
                <w:sz w:val="28"/>
                <w:szCs w:val="28"/>
              </w:rPr>
              <w:t>К</w:t>
            </w:r>
            <w:r w:rsidRPr="009C6DE3">
              <w:rPr>
                <w:rFonts w:ascii="Times New Roman" w:eastAsia="Times New Roman" w:hAnsi="Times New Roman" w:cs="Times New Roman"/>
                <w:sz w:val="28"/>
                <w:szCs w:val="28"/>
                <w:vertAlign w:val="subscript"/>
              </w:rPr>
              <w:t>i</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3D1C55">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среднемесячная тарифная ставка рабочего первого разряда, занятого в строительной отрасли, с учетом доплат и надбавок к тарифным ставкам и окладам, носящим систематический характер, </w:t>
            </w:r>
            <w:r w:rsidR="003D1C55"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Раздел III. Расчет усредненного районного коэффициента к заработной плате (</w:t>
            </w:r>
            <w:proofErr w:type="spellStart"/>
            <w:r w:rsidR="00204630" w:rsidRPr="009C6DE3">
              <w:rPr>
                <w:rFonts w:ascii="Times New Roman" w:eastAsia="Times New Roman" w:hAnsi="Times New Roman" w:cs="Times New Roman"/>
                <w:sz w:val="28"/>
                <w:szCs w:val="28"/>
              </w:rPr>
              <w:t>Кыргызской</w:t>
            </w:r>
            <w:proofErr w:type="spellEnd"/>
            <w:r w:rsidR="00204630" w:rsidRPr="009C6DE3">
              <w:rPr>
                <w:rFonts w:ascii="Times New Roman" w:eastAsia="Times New Roman" w:hAnsi="Times New Roman" w:cs="Times New Roman"/>
                <w:sz w:val="28"/>
                <w:szCs w:val="28"/>
              </w:rPr>
              <w:t xml:space="preserve"> Республики</w:t>
            </w:r>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204630" w:rsidP="003D1C55">
            <w:pPr>
              <w:spacing w:after="100" w:line="240" w:lineRule="auto"/>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Кыргызской</w:t>
            </w:r>
            <w:proofErr w:type="spellEnd"/>
            <w:r w:rsidRPr="009C6DE3">
              <w:rPr>
                <w:rFonts w:ascii="Times New Roman" w:eastAsia="Times New Roman" w:hAnsi="Times New Roman" w:cs="Times New Roman"/>
                <w:sz w:val="28"/>
                <w:szCs w:val="28"/>
              </w:rPr>
              <w:t xml:space="preserve"> Республики</w:t>
            </w:r>
            <w:r w:rsidR="007402F2" w:rsidRPr="009C6DE3">
              <w:rPr>
                <w:rFonts w:ascii="Times New Roman" w:eastAsia="Times New Roman" w:hAnsi="Times New Roman" w:cs="Times New Roman"/>
                <w:sz w:val="28"/>
                <w:szCs w:val="28"/>
                <w:vertAlign w:val="subscript"/>
              </w:rPr>
              <w:t>1</w:t>
            </w:r>
            <w:r w:rsidR="007402F2" w:rsidRPr="009C6DE3">
              <w:rPr>
                <w:rFonts w:ascii="Times New Roman" w:eastAsia="Times New Roman" w:hAnsi="Times New Roman" w:cs="Times New Roman"/>
                <w:sz w:val="28"/>
                <w:szCs w:val="28"/>
              </w:rPr>
              <w:t xml:space="preserve"> - районный коэффициент к заработной плате, устанавливаемый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3.n</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204630" w:rsidP="003D1C55">
            <w:pPr>
              <w:spacing w:after="100" w:line="240" w:lineRule="auto"/>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Кыргызской</w:t>
            </w:r>
            <w:proofErr w:type="spellEnd"/>
            <w:r w:rsidRPr="009C6DE3">
              <w:rPr>
                <w:rFonts w:ascii="Times New Roman" w:eastAsia="Times New Roman" w:hAnsi="Times New Roman" w:cs="Times New Roman"/>
                <w:sz w:val="28"/>
                <w:szCs w:val="28"/>
              </w:rPr>
              <w:t xml:space="preserve"> </w:t>
            </w:r>
            <w:proofErr w:type="spellStart"/>
            <w:r w:rsidRPr="009C6DE3">
              <w:rPr>
                <w:rFonts w:ascii="Times New Roman" w:eastAsia="Times New Roman" w:hAnsi="Times New Roman" w:cs="Times New Roman"/>
                <w:sz w:val="28"/>
                <w:szCs w:val="28"/>
              </w:rPr>
              <w:t>Республики</w:t>
            </w:r>
            <w:r w:rsidR="007402F2" w:rsidRPr="009C6DE3">
              <w:rPr>
                <w:rFonts w:ascii="Times New Roman" w:eastAsia="Times New Roman" w:hAnsi="Times New Roman" w:cs="Times New Roman"/>
                <w:sz w:val="28"/>
                <w:szCs w:val="28"/>
                <w:vertAlign w:val="subscript"/>
              </w:rPr>
              <w:t>n</w:t>
            </w:r>
            <w:proofErr w:type="spellEnd"/>
            <w:r w:rsidR="007402F2" w:rsidRPr="009C6DE3">
              <w:rPr>
                <w:rFonts w:ascii="Times New Roman" w:eastAsia="Times New Roman" w:hAnsi="Times New Roman" w:cs="Times New Roman"/>
                <w:sz w:val="28"/>
                <w:szCs w:val="28"/>
              </w:rPr>
              <w:t xml:space="preserve"> - районный коэффициент к заработной плате, устанавливаемый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по разделу III: </w:t>
            </w:r>
            <w:proofErr w:type="spellStart"/>
            <w:r w:rsidR="00204630" w:rsidRPr="009C6DE3">
              <w:rPr>
                <w:rFonts w:ascii="Times New Roman" w:eastAsia="Times New Roman" w:hAnsi="Times New Roman" w:cs="Times New Roman"/>
                <w:sz w:val="28"/>
                <w:szCs w:val="28"/>
              </w:rPr>
              <w:t>Кыргызской</w:t>
            </w:r>
            <w:proofErr w:type="spellEnd"/>
            <w:r w:rsidR="00204630" w:rsidRPr="009C6DE3">
              <w:rPr>
                <w:rFonts w:ascii="Times New Roman" w:eastAsia="Times New Roman" w:hAnsi="Times New Roman" w:cs="Times New Roman"/>
                <w:sz w:val="28"/>
                <w:szCs w:val="28"/>
              </w:rPr>
              <w:t xml:space="preserve"> Республики</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среднемесячная тарифная ставка рабочего первого разряда, занятого в строительной отрасли, с учетом доплат и надбавок к тарифным ставкам и окладам, </w:t>
            </w:r>
            <w:r w:rsidRPr="009C6DE3">
              <w:rPr>
                <w:rFonts w:ascii="Times New Roman" w:eastAsia="Times New Roman" w:hAnsi="Times New Roman" w:cs="Times New Roman"/>
                <w:sz w:val="28"/>
                <w:szCs w:val="28"/>
              </w:rPr>
              <w:lastRenderedPageBreak/>
              <w:t xml:space="preserve">носящим систематический характер, и с учетом районного коэффициента, </w:t>
            </w:r>
            <w:r w:rsidR="00773C01"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Раздел IV. Расчет величины прочих выплат, производимых за счет средств, учитываемых в расходах на оплату труда в соответствии с действующими законодательством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r w:rsidR="00773C01" w:rsidRPr="009C6DE3">
              <w:rPr>
                <w:rFonts w:ascii="Times New Roman" w:eastAsia="Times New Roman" w:hAnsi="Times New Roman" w:cs="Times New Roman"/>
                <w:sz w:val="28"/>
                <w:szCs w:val="28"/>
              </w:rPr>
              <w:t>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w:t>
            </w:r>
            <w:r w:rsidRPr="009C6DE3">
              <w:rPr>
                <w:rFonts w:ascii="Times New Roman" w:eastAsia="Times New Roman" w:hAnsi="Times New Roman" w:cs="Times New Roman"/>
                <w:sz w:val="28"/>
                <w:szCs w:val="28"/>
                <w:vertAlign w:val="subscript"/>
              </w:rPr>
              <w:t>2</w:t>
            </w:r>
            <w:r w:rsidRPr="009C6DE3">
              <w:rPr>
                <w:rFonts w:ascii="Times New Roman" w:eastAsia="Times New Roman" w:hAnsi="Times New Roman" w:cs="Times New Roman"/>
                <w:sz w:val="28"/>
                <w:szCs w:val="28"/>
              </w:rPr>
              <w:t xml:space="preserve"> - очередные и дополнительные отпуска, </w:t>
            </w:r>
            <w:r w:rsidR="00773C01"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4.n</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both"/>
              <w:rPr>
                <w:rFonts w:ascii="Times New Roman" w:eastAsia="Times New Roman" w:hAnsi="Times New Roman" w:cs="Times New Roman"/>
                <w:sz w:val="28"/>
                <w:szCs w:val="28"/>
              </w:rPr>
            </w:pPr>
            <w:proofErr w:type="spellStart"/>
            <w:r w:rsidRPr="009C6DE3">
              <w:rPr>
                <w:rFonts w:ascii="Times New Roman" w:eastAsia="Times New Roman" w:hAnsi="Times New Roman" w:cs="Times New Roman"/>
                <w:sz w:val="28"/>
                <w:szCs w:val="28"/>
              </w:rPr>
              <w:t>П</w:t>
            </w:r>
            <w:r w:rsidRPr="009C6DE3">
              <w:rPr>
                <w:rFonts w:ascii="Times New Roman" w:eastAsia="Times New Roman" w:hAnsi="Times New Roman" w:cs="Times New Roman"/>
                <w:sz w:val="28"/>
                <w:szCs w:val="28"/>
                <w:vertAlign w:val="subscript"/>
              </w:rPr>
              <w:t>n</w:t>
            </w:r>
            <w:proofErr w:type="spellEnd"/>
            <w:r w:rsidRPr="009C6DE3">
              <w:rPr>
                <w:rFonts w:ascii="Times New Roman" w:eastAsia="Times New Roman" w:hAnsi="Times New Roman" w:cs="Times New Roman"/>
                <w:sz w:val="28"/>
                <w:szCs w:val="28"/>
              </w:rPr>
              <w:t>...</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по разделу IV: ПВ, </w:t>
            </w:r>
            <w:r w:rsidR="00773C01"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3D1C55" w:rsidRPr="009C6DE3" w:rsidTr="007402F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ИТОГО среднемесячный размер оплаты труда рабочего первого разряда, занятого в строительной отрасли, </w:t>
            </w:r>
            <w:r w:rsidR="00773C01" w:rsidRPr="009C6DE3">
              <w:rPr>
                <w:rFonts w:ascii="Times New Roman" w:eastAsia="Times New Roman" w:hAnsi="Times New Roman" w:cs="Times New Roman"/>
                <w:sz w:val="28"/>
                <w:szCs w:val="28"/>
              </w:rPr>
              <w:t>сом</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73C01" w:rsidRPr="009C6DE3" w:rsidRDefault="00773C01" w:rsidP="007402F2">
      <w:pPr>
        <w:spacing w:after="0" w:line="240" w:lineRule="auto"/>
        <w:jc w:val="both"/>
        <w:rPr>
          <w:rFonts w:ascii="Times New Roman" w:eastAsia="Times New Roman" w:hAnsi="Times New Roman" w:cs="Times New Roman"/>
          <w:sz w:val="28"/>
          <w:szCs w:val="28"/>
        </w:rPr>
      </w:pPr>
    </w:p>
    <w:p w:rsidR="00773C01" w:rsidRPr="009C6DE3" w:rsidRDefault="00773C01" w:rsidP="007402F2">
      <w:pPr>
        <w:spacing w:after="0" w:line="240" w:lineRule="auto"/>
        <w:jc w:val="both"/>
        <w:rPr>
          <w:rFonts w:ascii="Times New Roman" w:eastAsia="Times New Roman" w:hAnsi="Times New Roman" w:cs="Times New Roman"/>
          <w:sz w:val="28"/>
          <w:szCs w:val="28"/>
        </w:rPr>
      </w:pPr>
    </w:p>
    <w:p w:rsidR="00773C01" w:rsidRPr="009C6DE3" w:rsidRDefault="00773C01" w:rsidP="007402F2">
      <w:pPr>
        <w:spacing w:after="0" w:line="240" w:lineRule="auto"/>
        <w:jc w:val="both"/>
        <w:rPr>
          <w:rFonts w:ascii="Times New Roman" w:eastAsia="Times New Roman" w:hAnsi="Times New Roman" w:cs="Times New Roman"/>
          <w:sz w:val="28"/>
          <w:szCs w:val="28"/>
        </w:rPr>
      </w:pPr>
    </w:p>
    <w:p w:rsidR="00773C01" w:rsidRPr="009C6DE3" w:rsidRDefault="00773C01" w:rsidP="007402F2">
      <w:pPr>
        <w:spacing w:after="0" w:line="240" w:lineRule="auto"/>
        <w:jc w:val="both"/>
        <w:rPr>
          <w:rFonts w:ascii="Times New Roman" w:eastAsia="Times New Roman" w:hAnsi="Times New Roman" w:cs="Times New Roman"/>
          <w:sz w:val="28"/>
          <w:szCs w:val="28"/>
        </w:rPr>
      </w:pPr>
    </w:p>
    <w:p w:rsidR="00773C01" w:rsidRPr="009C6DE3" w:rsidRDefault="00773C01" w:rsidP="007402F2">
      <w:pPr>
        <w:spacing w:after="0" w:line="240" w:lineRule="auto"/>
        <w:jc w:val="both"/>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7A0C67" w:rsidRDefault="007A0C67" w:rsidP="007402F2">
      <w:pPr>
        <w:spacing w:after="0" w:line="240" w:lineRule="auto"/>
        <w:jc w:val="right"/>
        <w:rPr>
          <w:rFonts w:ascii="Times New Roman" w:eastAsia="Times New Roman" w:hAnsi="Times New Roman" w:cs="Times New Roman"/>
          <w:sz w:val="28"/>
          <w:szCs w:val="28"/>
        </w:rPr>
      </w:pPr>
    </w:p>
    <w:p w:rsidR="00A33FC6" w:rsidRDefault="00A33FC6" w:rsidP="007402F2">
      <w:pPr>
        <w:spacing w:after="0" w:line="240" w:lineRule="auto"/>
        <w:jc w:val="right"/>
        <w:rPr>
          <w:rFonts w:ascii="Times New Roman" w:eastAsia="Times New Roman" w:hAnsi="Times New Roman" w:cs="Times New Roman"/>
          <w:sz w:val="28"/>
          <w:szCs w:val="28"/>
        </w:rPr>
      </w:pPr>
    </w:p>
    <w:p w:rsidR="00A33FC6" w:rsidRDefault="00A33FC6" w:rsidP="007402F2">
      <w:pPr>
        <w:spacing w:after="0" w:line="240" w:lineRule="auto"/>
        <w:jc w:val="right"/>
        <w:rPr>
          <w:rFonts w:ascii="Times New Roman" w:eastAsia="Times New Roman" w:hAnsi="Times New Roman" w:cs="Times New Roman"/>
          <w:sz w:val="28"/>
          <w:szCs w:val="28"/>
        </w:rPr>
      </w:pPr>
    </w:p>
    <w:p w:rsidR="00A33FC6" w:rsidRDefault="00A33FC6" w:rsidP="007402F2">
      <w:pPr>
        <w:spacing w:after="0" w:line="240" w:lineRule="auto"/>
        <w:jc w:val="right"/>
        <w:rPr>
          <w:rFonts w:ascii="Times New Roman" w:eastAsia="Times New Roman" w:hAnsi="Times New Roman" w:cs="Times New Roman"/>
          <w:sz w:val="28"/>
          <w:szCs w:val="28"/>
        </w:rPr>
      </w:pP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lastRenderedPageBreak/>
        <w:t xml:space="preserve">Приложение </w:t>
      </w:r>
      <w:r w:rsidR="00773C01" w:rsidRPr="009C6DE3">
        <w:rPr>
          <w:rFonts w:ascii="Times New Roman" w:eastAsia="Times New Roman" w:hAnsi="Times New Roman" w:cs="Times New Roman"/>
          <w:sz w:val="28"/>
          <w:szCs w:val="28"/>
        </w:rPr>
        <w:t>№</w:t>
      </w:r>
      <w:r w:rsidRPr="009C6DE3">
        <w:rPr>
          <w:rFonts w:ascii="Times New Roman" w:eastAsia="Times New Roman" w:hAnsi="Times New Roman" w:cs="Times New Roman"/>
          <w:sz w:val="28"/>
          <w:szCs w:val="28"/>
        </w:rPr>
        <w:t xml:space="preserve"> 8</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 Методике расчета индексов</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изменения сметной стоимости</w:t>
      </w:r>
    </w:p>
    <w:p w:rsidR="007402F2" w:rsidRPr="009C6DE3" w:rsidRDefault="007402F2" w:rsidP="00773C01">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строительства</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spacing w:after="0" w:line="240" w:lineRule="auto"/>
        <w:jc w:val="right"/>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(рекомендуемый образец)</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E6EF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bookmarkStart w:id="66" w:name="p1323"/>
      <w:bookmarkEnd w:id="66"/>
      <w:r w:rsidRPr="009C6DE3">
        <w:rPr>
          <w:rFonts w:ascii="Times New Roman" w:eastAsia="Times New Roman" w:hAnsi="Times New Roman" w:cs="Times New Roman"/>
          <w:sz w:val="28"/>
          <w:szCs w:val="28"/>
        </w:rPr>
        <w:t xml:space="preserve">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Таблица выбора объекта-представителя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составлена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(наименование организации)</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индекса изменения сметной стоимости</w:t>
      </w:r>
    </w:p>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bl>
      <w:tblPr>
        <w:tblW w:w="9080" w:type="dxa"/>
        <w:tblInd w:w="20" w:type="dxa"/>
        <w:tblCellMar>
          <w:left w:w="0" w:type="dxa"/>
          <w:right w:w="0" w:type="dxa"/>
        </w:tblCellMar>
        <w:tblLook w:val="04A0" w:firstRow="1" w:lastRow="0" w:firstColumn="1" w:lastColumn="0" w:noHBand="0" w:noVBand="1"/>
      </w:tblPr>
      <w:tblGrid>
        <w:gridCol w:w="320"/>
        <w:gridCol w:w="6081"/>
        <w:gridCol w:w="893"/>
        <w:gridCol w:w="893"/>
        <w:gridCol w:w="893"/>
      </w:tblGrid>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N </w:t>
            </w:r>
            <w:proofErr w:type="spellStart"/>
            <w:r w:rsidRPr="009C6DE3">
              <w:rPr>
                <w:rFonts w:ascii="Times New Roman" w:eastAsia="Times New Roman" w:hAnsi="Times New Roman" w:cs="Times New Roman"/>
                <w:sz w:val="28"/>
                <w:szCs w:val="28"/>
              </w:rPr>
              <w:t>пп</w:t>
            </w:r>
            <w:proofErr w:type="spellEnd"/>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Информация, необходимая для отбора объекта-представителя</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Объект N 1</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Объект N 2</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Объект N __</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4</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Наименование объекта</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2</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73C01">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Наименование </w:t>
            </w:r>
            <w:r w:rsidR="00773C01" w:rsidRPr="009C6DE3">
              <w:rPr>
                <w:rFonts w:ascii="Times New Roman" w:eastAsia="Times New Roman" w:hAnsi="Times New Roman" w:cs="Times New Roman"/>
                <w:sz w:val="28"/>
                <w:szCs w:val="28"/>
              </w:rPr>
              <w:t xml:space="preserve">территории </w:t>
            </w:r>
            <w:r w:rsidR="00C7327E" w:rsidRPr="009C6DE3">
              <w:rPr>
                <w:rFonts w:ascii="Times New Roman" w:eastAsia="Times New Roman" w:hAnsi="Times New Roman" w:cs="Times New Roman"/>
                <w:sz w:val="28"/>
                <w:szCs w:val="28"/>
              </w:rPr>
              <w:t xml:space="preserve"> </w:t>
            </w:r>
            <w:proofErr w:type="spellStart"/>
            <w:r w:rsidR="00C7327E" w:rsidRPr="009C6DE3">
              <w:rPr>
                <w:rFonts w:ascii="Times New Roman" w:eastAsia="Times New Roman" w:hAnsi="Times New Roman" w:cs="Times New Roman"/>
                <w:sz w:val="28"/>
                <w:szCs w:val="28"/>
              </w:rPr>
              <w:t>Кыргызской</w:t>
            </w:r>
            <w:proofErr w:type="spellEnd"/>
            <w:r w:rsidR="00C7327E" w:rsidRPr="009C6DE3">
              <w:rPr>
                <w:rFonts w:ascii="Times New Roman" w:eastAsia="Times New Roman" w:hAnsi="Times New Roman" w:cs="Times New Roman"/>
                <w:sz w:val="28"/>
                <w:szCs w:val="28"/>
              </w:rPr>
              <w:t xml:space="preserve"> Республики</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3</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Климатический район и подрайон</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67" w:name="p1354"/>
            <w:bookmarkEnd w:id="67"/>
            <w:r w:rsidRPr="009C6DE3">
              <w:rPr>
                <w:rFonts w:ascii="Times New Roman" w:eastAsia="Times New Roman" w:hAnsi="Times New Roman" w:cs="Times New Roman"/>
                <w:sz w:val="28"/>
                <w:szCs w:val="28"/>
              </w:rPr>
              <w:t>4</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Мощность объекта</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5</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Строительный объем здания/сооружения, м</w:t>
            </w:r>
            <w:r w:rsidRPr="009C6DE3">
              <w:rPr>
                <w:rFonts w:ascii="Times New Roman" w:eastAsia="Times New Roman" w:hAnsi="Times New Roman" w:cs="Times New Roman"/>
                <w:sz w:val="28"/>
                <w:szCs w:val="28"/>
                <w:vertAlign w:val="superscript"/>
              </w:rPr>
              <w:t>3</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6</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Общая площадь здания/сооружения, м</w:t>
            </w:r>
            <w:r w:rsidRPr="009C6DE3">
              <w:rPr>
                <w:rFonts w:ascii="Times New Roman" w:eastAsia="Times New Roman" w:hAnsi="Times New Roman" w:cs="Times New Roman"/>
                <w:sz w:val="28"/>
                <w:szCs w:val="28"/>
                <w:vertAlign w:val="superscript"/>
              </w:rPr>
              <w:t>2</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7</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Класс </w:t>
            </w:r>
            <w:proofErr w:type="spellStart"/>
            <w:r w:rsidRPr="009C6DE3">
              <w:rPr>
                <w:rFonts w:ascii="Times New Roman" w:eastAsia="Times New Roman" w:hAnsi="Times New Roman" w:cs="Times New Roman"/>
                <w:sz w:val="28"/>
                <w:szCs w:val="28"/>
              </w:rPr>
              <w:t>энергоэффективности</w:t>
            </w:r>
            <w:proofErr w:type="spellEnd"/>
            <w:r w:rsidRPr="009C6DE3">
              <w:rPr>
                <w:rFonts w:ascii="Times New Roman" w:eastAsia="Times New Roman" w:hAnsi="Times New Roman" w:cs="Times New Roman"/>
                <w:sz w:val="28"/>
                <w:szCs w:val="28"/>
              </w:rPr>
              <w:t xml:space="preserve"> здания</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68" w:name="p1374"/>
            <w:bookmarkEnd w:id="68"/>
            <w:r w:rsidRPr="009C6DE3">
              <w:rPr>
                <w:rFonts w:ascii="Times New Roman" w:eastAsia="Times New Roman" w:hAnsi="Times New Roman" w:cs="Times New Roman"/>
                <w:sz w:val="28"/>
                <w:szCs w:val="28"/>
              </w:rPr>
              <w:t>8</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322E6A">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Сметная стоимость строительно-монтажных работ в уровне цен по заключению, тыс. </w:t>
            </w:r>
            <w:r w:rsidR="00322E6A" w:rsidRPr="009C6DE3">
              <w:rPr>
                <w:rFonts w:ascii="Times New Roman" w:eastAsia="Times New Roman" w:hAnsi="Times New Roman" w:cs="Times New Roman"/>
                <w:sz w:val="28"/>
                <w:szCs w:val="28"/>
              </w:rPr>
              <w:t>сом</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bookmarkStart w:id="69" w:name="p1379"/>
            <w:bookmarkEnd w:id="69"/>
            <w:r w:rsidRPr="009C6DE3">
              <w:rPr>
                <w:rFonts w:ascii="Times New Roman" w:eastAsia="Times New Roman" w:hAnsi="Times New Roman" w:cs="Times New Roman"/>
                <w:sz w:val="28"/>
                <w:szCs w:val="28"/>
              </w:rPr>
              <w:t>9</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322E6A">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Сметная стоимость строительно-монтажных работ в сопоставимом уровне цен, приведенная к условиям строительства в базовом районе, тыс. </w:t>
            </w:r>
            <w:r w:rsidR="00322E6A" w:rsidRPr="009C6DE3">
              <w:rPr>
                <w:rFonts w:ascii="Times New Roman" w:eastAsia="Times New Roman" w:hAnsi="Times New Roman" w:cs="Times New Roman"/>
                <w:sz w:val="28"/>
                <w:szCs w:val="28"/>
              </w:rPr>
              <w:t>сом</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r w:rsidR="007402F2" w:rsidRPr="009C6DE3" w:rsidTr="008538B2">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jc w:val="center"/>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10</w:t>
            </w:r>
          </w:p>
        </w:tc>
        <w:tc>
          <w:tcPr>
            <w:tcW w:w="6152"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322E6A">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Приведенная сметная стоимость строительно-монтажных работ на единицу мощности, тыс. </w:t>
            </w:r>
            <w:r w:rsidR="00322E6A" w:rsidRPr="009C6DE3">
              <w:rPr>
                <w:rFonts w:ascii="Times New Roman" w:eastAsia="Times New Roman" w:hAnsi="Times New Roman" w:cs="Times New Roman"/>
                <w:sz w:val="28"/>
                <w:szCs w:val="28"/>
              </w:rPr>
              <w:t>сом</w:t>
            </w:r>
            <w:r w:rsidRPr="009C6DE3">
              <w:rPr>
                <w:rFonts w:ascii="Times New Roman" w:eastAsia="Times New Roman" w:hAnsi="Times New Roman" w:cs="Times New Roman"/>
                <w:sz w:val="28"/>
                <w:szCs w:val="28"/>
              </w:rPr>
              <w:t xml:space="preserve"> (</w:t>
            </w:r>
            <w:hyperlink w:anchor="p1379" w:history="1">
              <w:r w:rsidRPr="009C6DE3">
                <w:rPr>
                  <w:rFonts w:ascii="Times New Roman" w:eastAsia="Times New Roman" w:hAnsi="Times New Roman" w:cs="Times New Roman"/>
                  <w:color w:val="0000FF"/>
                  <w:sz w:val="28"/>
                  <w:szCs w:val="28"/>
                </w:rPr>
                <w:t>строка 9</w:t>
              </w:r>
            </w:hyperlink>
            <w:r w:rsidRPr="009C6DE3">
              <w:rPr>
                <w:rFonts w:ascii="Times New Roman" w:eastAsia="Times New Roman" w:hAnsi="Times New Roman" w:cs="Times New Roman"/>
                <w:sz w:val="28"/>
                <w:szCs w:val="28"/>
              </w:rPr>
              <w:t xml:space="preserve"> / </w:t>
            </w:r>
            <w:hyperlink w:anchor="p1354" w:history="1">
              <w:r w:rsidRPr="009C6DE3">
                <w:rPr>
                  <w:rFonts w:ascii="Times New Roman" w:eastAsia="Times New Roman" w:hAnsi="Times New Roman" w:cs="Times New Roman"/>
                  <w:color w:val="0000FF"/>
                  <w:sz w:val="28"/>
                  <w:szCs w:val="28"/>
                </w:rPr>
                <w:t>строку 4</w:t>
              </w:r>
            </w:hyperlink>
            <w:r w:rsidRPr="009C6DE3">
              <w:rPr>
                <w:rFonts w:ascii="Times New Roman" w:eastAsia="Times New Roman" w:hAnsi="Times New Roman" w:cs="Times New Roman"/>
                <w:sz w:val="28"/>
                <w:szCs w:val="28"/>
              </w:rPr>
              <w:t>)</w:t>
            </w:r>
          </w:p>
        </w:tc>
        <w:tc>
          <w:tcPr>
            <w:tcW w:w="768" w:type="dxa"/>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c>
          <w:tcPr>
            <w:tcW w:w="0" w:type="auto"/>
            <w:tcBorders>
              <w:top w:val="single" w:sz="8" w:space="0" w:color="000000"/>
              <w:left w:val="single" w:sz="8" w:space="0" w:color="000000"/>
              <w:bottom w:val="single" w:sz="8" w:space="0" w:color="000000"/>
              <w:right w:val="single" w:sz="8" w:space="0" w:color="000000"/>
            </w:tcBorders>
            <w:hideMark/>
          </w:tcPr>
          <w:p w:rsidR="007402F2" w:rsidRPr="009C6DE3" w:rsidRDefault="007402F2" w:rsidP="007402F2">
            <w:pPr>
              <w:spacing w:after="10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tc>
      </w:tr>
    </w:tbl>
    <w:p w:rsidR="007402F2" w:rsidRPr="009C6DE3" w:rsidRDefault="007402F2" w:rsidP="007402F2">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Сметная  стоимость  строительно-монтажных  работ  по  </w:t>
      </w:r>
      <w:hyperlink w:anchor="p1374" w:history="1">
        <w:r w:rsidRPr="009C6DE3">
          <w:rPr>
            <w:rFonts w:ascii="Times New Roman" w:eastAsia="Times New Roman" w:hAnsi="Times New Roman" w:cs="Times New Roman"/>
            <w:color w:val="0000FF"/>
            <w:sz w:val="28"/>
            <w:szCs w:val="28"/>
          </w:rPr>
          <w:t>строке 8</w:t>
        </w:r>
      </w:hyperlink>
      <w:r w:rsidRPr="009C6DE3">
        <w:rPr>
          <w:rFonts w:ascii="Times New Roman" w:eastAsia="Times New Roman" w:hAnsi="Times New Roman" w:cs="Times New Roman"/>
          <w:sz w:val="28"/>
          <w:szCs w:val="28"/>
        </w:rPr>
        <w:t xml:space="preserve"> включает</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стоимость конструктивных решений, учитываемых при расчете индекса изменения</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сметной стоимости.</w:t>
      </w:r>
    </w:p>
    <w:p w:rsidR="007402F2" w:rsidRPr="009C6DE3" w:rsidRDefault="007402F2" w:rsidP="007A0C67">
      <w:pPr>
        <w:spacing w:after="0" w:line="240" w:lineRule="auto"/>
        <w:jc w:val="both"/>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1. Допускается приведение сметной стоимости строительно-монтажных работ</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по   объектам-аналогам   к   одному   уровню   текущих </w:t>
      </w:r>
      <w:r w:rsidR="007A0C67">
        <w:rPr>
          <w:rFonts w:ascii="Times New Roman" w:eastAsia="Times New Roman" w:hAnsi="Times New Roman" w:cs="Times New Roman"/>
          <w:sz w:val="28"/>
          <w:szCs w:val="28"/>
        </w:rPr>
        <w:t xml:space="preserve">цен </w:t>
      </w:r>
      <w:r w:rsidRPr="009C6DE3">
        <w:rPr>
          <w:rFonts w:ascii="Times New Roman" w:eastAsia="Times New Roman" w:hAnsi="Times New Roman" w:cs="Times New Roman"/>
          <w:sz w:val="28"/>
          <w:szCs w:val="28"/>
        </w:rPr>
        <w:t>с</w:t>
      </w:r>
      <w:r w:rsidR="007A0C67">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lastRenderedPageBreak/>
        <w:t>применением</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индексов-дефляторов</w:t>
      </w:r>
      <w:r w:rsidR="007E6EF3">
        <w:rPr>
          <w:rFonts w:ascii="Times New Roman" w:eastAsia="Times New Roman" w:hAnsi="Times New Roman" w:cs="Times New Roman"/>
          <w:sz w:val="28"/>
          <w:szCs w:val="28"/>
        </w:rPr>
        <w:t xml:space="preserve"> </w:t>
      </w:r>
      <w:proofErr w:type="spellStart"/>
      <w:r w:rsidR="007E6EF3">
        <w:rPr>
          <w:rFonts w:ascii="Times New Roman" w:eastAsia="Times New Roman" w:hAnsi="Times New Roman" w:cs="Times New Roman"/>
          <w:sz w:val="28"/>
          <w:szCs w:val="28"/>
        </w:rPr>
        <w:t>Нацстаткомитетом</w:t>
      </w:r>
      <w:proofErr w:type="spellEnd"/>
      <w:r w:rsidR="007E6EF3">
        <w:rPr>
          <w:rFonts w:ascii="Times New Roman" w:eastAsia="Times New Roman" w:hAnsi="Times New Roman" w:cs="Times New Roman"/>
          <w:sz w:val="28"/>
          <w:szCs w:val="28"/>
        </w:rPr>
        <w:t xml:space="preserve"> </w:t>
      </w:r>
      <w:proofErr w:type="spellStart"/>
      <w:r w:rsidR="007E6EF3">
        <w:rPr>
          <w:rFonts w:ascii="Times New Roman" w:eastAsia="Times New Roman" w:hAnsi="Times New Roman" w:cs="Times New Roman"/>
          <w:sz w:val="28"/>
          <w:szCs w:val="28"/>
        </w:rPr>
        <w:t>Кыргызской</w:t>
      </w:r>
      <w:proofErr w:type="spellEnd"/>
      <w:r w:rsidR="007E6EF3">
        <w:rPr>
          <w:rFonts w:ascii="Times New Roman" w:eastAsia="Times New Roman" w:hAnsi="Times New Roman" w:cs="Times New Roman"/>
          <w:sz w:val="28"/>
          <w:szCs w:val="28"/>
        </w:rPr>
        <w:t xml:space="preserve"> Республики</w:t>
      </w:r>
      <w:r w:rsidR="007A0C67">
        <w:rPr>
          <w:rFonts w:ascii="Times New Roman" w:eastAsia="Times New Roman" w:hAnsi="Times New Roman" w:cs="Times New Roman"/>
          <w:sz w:val="28"/>
          <w:szCs w:val="28"/>
          <w:lang w:val="ky-KG"/>
        </w:rPr>
        <w:t xml:space="preserve"> </w:t>
      </w:r>
      <w:r w:rsidRPr="009C6DE3">
        <w:rPr>
          <w:rFonts w:ascii="Times New Roman" w:eastAsia="Times New Roman" w:hAnsi="Times New Roman" w:cs="Times New Roman"/>
          <w:sz w:val="28"/>
          <w:szCs w:val="28"/>
        </w:rPr>
        <w:t>по строке "Инвестиции в основной капитал (капитальные вложения)".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2.     Приведение     стоимости    строительно-монтажных    работ    по</w:t>
      </w:r>
      <w:r w:rsidR="008538B2" w:rsidRPr="009C6DE3">
        <w:rPr>
          <w:rFonts w:ascii="Times New Roman" w:eastAsia="Times New Roman" w:hAnsi="Times New Roman" w:cs="Times New Roman"/>
          <w:sz w:val="28"/>
          <w:szCs w:val="28"/>
        </w:rPr>
        <w:t xml:space="preserve"> </w:t>
      </w:r>
      <w:r w:rsidR="007A0C67">
        <w:rPr>
          <w:rFonts w:ascii="Times New Roman" w:eastAsia="Times New Roman" w:hAnsi="Times New Roman" w:cs="Times New Roman"/>
          <w:sz w:val="28"/>
          <w:szCs w:val="28"/>
        </w:rPr>
        <w:t>объектам-аналогам</w:t>
      </w:r>
      <w:r w:rsidRPr="009C6DE3">
        <w:rPr>
          <w:rFonts w:ascii="Times New Roman" w:eastAsia="Times New Roman" w:hAnsi="Times New Roman" w:cs="Times New Roman"/>
          <w:sz w:val="28"/>
          <w:szCs w:val="28"/>
        </w:rPr>
        <w:t xml:space="preserve"> </w:t>
      </w:r>
      <w:proofErr w:type="gramStart"/>
      <w:r w:rsidRPr="009C6DE3">
        <w:rPr>
          <w:rFonts w:ascii="Times New Roman" w:eastAsia="Times New Roman" w:hAnsi="Times New Roman" w:cs="Times New Roman"/>
          <w:sz w:val="28"/>
          <w:szCs w:val="28"/>
        </w:rPr>
        <w:t>к  уровню</w:t>
      </w:r>
      <w:proofErr w:type="gramEnd"/>
      <w:r w:rsidRPr="009C6DE3">
        <w:rPr>
          <w:rFonts w:ascii="Times New Roman" w:eastAsia="Times New Roman" w:hAnsi="Times New Roman" w:cs="Times New Roman"/>
          <w:sz w:val="28"/>
          <w:szCs w:val="28"/>
        </w:rPr>
        <w:t xml:space="preserve"> цен базового района допускается осуществлять с</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использованием  коэффициента,  определенного  по  виду объекта капитального</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строительства  как  отношение  величины индекса изменения сметной стоимости</w:t>
      </w:r>
      <w:r w:rsidR="008538B2" w:rsidRPr="009C6DE3">
        <w:rPr>
          <w:rFonts w:ascii="Times New Roman" w:eastAsia="Times New Roman" w:hAnsi="Times New Roman" w:cs="Times New Roman"/>
          <w:sz w:val="28"/>
          <w:szCs w:val="28"/>
        </w:rPr>
        <w:t xml:space="preserve"> </w:t>
      </w:r>
      <w:r w:rsidRPr="009C6DE3">
        <w:rPr>
          <w:rFonts w:ascii="Times New Roman" w:eastAsia="Times New Roman" w:hAnsi="Times New Roman" w:cs="Times New Roman"/>
          <w:sz w:val="28"/>
          <w:szCs w:val="28"/>
        </w:rPr>
        <w:t xml:space="preserve">строительно-монтажных  работ,  к  аналогичному  индексу  изменения  сметной  стоимости для </w:t>
      </w:r>
      <w:r w:rsidR="00322E6A" w:rsidRPr="009C6DE3">
        <w:rPr>
          <w:rFonts w:ascii="Times New Roman" w:eastAsia="Times New Roman" w:hAnsi="Times New Roman" w:cs="Times New Roman"/>
          <w:sz w:val="28"/>
          <w:szCs w:val="28"/>
        </w:rPr>
        <w:t>г. Бишкек.</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Составил _________________________________________</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p w:rsidR="007402F2" w:rsidRPr="009C6DE3" w:rsidRDefault="007402F2" w:rsidP="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9C6DE3">
        <w:rPr>
          <w:rFonts w:ascii="Times New Roman" w:eastAsia="Times New Roman" w:hAnsi="Times New Roman" w:cs="Times New Roman"/>
          <w:sz w:val="28"/>
          <w:szCs w:val="28"/>
        </w:rPr>
        <w:t>Проверил _________________________________________</w:t>
      </w:r>
    </w:p>
    <w:p w:rsidR="005E1550" w:rsidRPr="00C7327E" w:rsidRDefault="007402F2" w:rsidP="00853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9C6DE3">
        <w:rPr>
          <w:rFonts w:ascii="Times New Roman" w:eastAsia="Times New Roman" w:hAnsi="Times New Roman" w:cs="Times New Roman"/>
          <w:sz w:val="28"/>
          <w:szCs w:val="28"/>
        </w:rPr>
        <w:t xml:space="preserve">          (должность, подпись, инициалы, фамилия)</w:t>
      </w:r>
    </w:p>
    <w:sectPr w:rsidR="005E1550" w:rsidRPr="00C7327E" w:rsidSect="005E155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824" w:rsidRDefault="00D20824" w:rsidP="00BC5B5E">
      <w:pPr>
        <w:spacing w:after="0" w:line="240" w:lineRule="auto"/>
      </w:pPr>
      <w:r>
        <w:separator/>
      </w:r>
    </w:p>
  </w:endnote>
  <w:endnote w:type="continuationSeparator" w:id="0">
    <w:p w:rsidR="00D20824" w:rsidRDefault="00D20824" w:rsidP="00BC5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802794"/>
      <w:docPartObj>
        <w:docPartGallery w:val="Page Numbers (Bottom of Page)"/>
        <w:docPartUnique/>
      </w:docPartObj>
    </w:sdtPr>
    <w:sdtEndPr>
      <w:rPr>
        <w:rFonts w:ascii="Times New Roman" w:hAnsi="Times New Roman" w:cs="Times New Roman"/>
      </w:rPr>
    </w:sdtEndPr>
    <w:sdtContent>
      <w:p w:rsidR="00E773ED" w:rsidRPr="00E773ED" w:rsidRDefault="00E773ED" w:rsidP="00E773ED">
        <w:pPr>
          <w:pStyle w:val="a9"/>
          <w:rPr>
            <w:rFonts w:ascii="Times New Roman" w:hAnsi="Times New Roman" w:cs="Times New Roman"/>
            <w:lang w:val="ky-KG"/>
          </w:rPr>
        </w:pPr>
        <w:r w:rsidRPr="00E773ED">
          <w:rPr>
            <w:rFonts w:ascii="Times New Roman" w:hAnsi="Times New Roman" w:cs="Times New Roman"/>
            <w:lang w:val="ky-KG"/>
          </w:rPr>
          <w:t>И.о з</w:t>
        </w:r>
        <w:r w:rsidR="004F1A50">
          <w:rPr>
            <w:rFonts w:ascii="Times New Roman" w:hAnsi="Times New Roman" w:cs="Times New Roman"/>
            <w:lang w:val="ky-KG"/>
          </w:rPr>
          <w:t>а</w:t>
        </w:r>
        <w:r w:rsidRPr="00E773ED">
          <w:rPr>
            <w:rFonts w:ascii="Times New Roman" w:hAnsi="Times New Roman" w:cs="Times New Roman"/>
            <w:lang w:val="ky-KG"/>
          </w:rPr>
          <w:t>ведующего ОПО ___________ М. Берембаева</w:t>
        </w:r>
        <w:r>
          <w:rPr>
            <w:rFonts w:ascii="Times New Roman" w:hAnsi="Times New Roman" w:cs="Times New Roman"/>
            <w:lang w:val="ky-KG"/>
          </w:rPr>
          <w:t xml:space="preserve">                </w:t>
        </w:r>
        <w:r w:rsidRPr="00E773ED">
          <w:rPr>
            <w:rFonts w:ascii="Times New Roman" w:hAnsi="Times New Roman" w:cs="Times New Roman"/>
            <w:lang w:val="ky-KG"/>
          </w:rPr>
          <w:t xml:space="preserve"> Директор ____________ Т. Сатышов</w:t>
        </w:r>
      </w:p>
      <w:p w:rsidR="007D7CFE" w:rsidRPr="00E773ED" w:rsidRDefault="00E773ED">
        <w:pPr>
          <w:pStyle w:val="a9"/>
          <w:rPr>
            <w:rFonts w:ascii="Times New Roman" w:hAnsi="Times New Roman" w:cs="Times New Roman"/>
          </w:rPr>
        </w:pPr>
        <w:r w:rsidRPr="00E773ED">
          <w:rPr>
            <w:rFonts w:ascii="Times New Roman" w:hAnsi="Times New Roman" w:cs="Times New Roman"/>
          </w:rPr>
          <w:t xml:space="preserve">                           «______» августа 2021 г.                     </w:t>
        </w:r>
        <w:r>
          <w:rPr>
            <w:rFonts w:ascii="Times New Roman" w:hAnsi="Times New Roman" w:cs="Times New Roman"/>
          </w:rPr>
          <w:t xml:space="preserve">                      </w:t>
        </w:r>
        <w:r w:rsidRPr="00E773ED">
          <w:rPr>
            <w:rFonts w:ascii="Times New Roman" w:hAnsi="Times New Roman" w:cs="Times New Roman"/>
          </w:rPr>
          <w:t xml:space="preserve">  «______» августа 2021 г.</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547225"/>
      <w:docPartObj>
        <w:docPartGallery w:val="Page Numbers (Bottom of Page)"/>
        <w:docPartUnique/>
      </w:docPartObj>
    </w:sdtPr>
    <w:sdtEndPr/>
    <w:sdtContent>
      <w:p w:rsidR="007D7CFE" w:rsidRDefault="007D7CFE" w:rsidP="00BC5B5E">
        <w:pPr>
          <w:pStyle w:val="a9"/>
        </w:pPr>
        <w:r>
          <w:fldChar w:fldCharType="begin"/>
        </w:r>
        <w:r>
          <w:instrText>PAGE   \* MERGEFORMAT</w:instrText>
        </w:r>
        <w:r>
          <w:fldChar w:fldCharType="separate"/>
        </w:r>
        <w:r w:rsidR="00933CB0">
          <w:rPr>
            <w:noProof/>
          </w:rPr>
          <w:t>52</w:t>
        </w:r>
        <w:r>
          <w:fldChar w:fldCharType="end"/>
        </w:r>
      </w:p>
    </w:sdtContent>
  </w:sdt>
  <w:p w:rsidR="007D7CFE" w:rsidRDefault="007D7CF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824" w:rsidRDefault="00D20824" w:rsidP="00BC5B5E">
      <w:pPr>
        <w:spacing w:after="0" w:line="240" w:lineRule="auto"/>
      </w:pPr>
      <w:r>
        <w:separator/>
      </w:r>
    </w:p>
  </w:footnote>
  <w:footnote w:type="continuationSeparator" w:id="0">
    <w:p w:rsidR="00D20824" w:rsidRDefault="00D20824" w:rsidP="00BC5B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86207B"/>
    <w:multiLevelType w:val="hybridMultilevel"/>
    <w:tmpl w:val="649ADF18"/>
    <w:lvl w:ilvl="0" w:tplc="D98C8C64">
      <w:start w:val="28"/>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2F2"/>
    <w:rsid w:val="00002086"/>
    <w:rsid w:val="0001732D"/>
    <w:rsid w:val="00017711"/>
    <w:rsid w:val="00076037"/>
    <w:rsid w:val="000D22DE"/>
    <w:rsid w:val="000F0163"/>
    <w:rsid w:val="00131F87"/>
    <w:rsid w:val="001730E1"/>
    <w:rsid w:val="001A552C"/>
    <w:rsid w:val="001F3A0F"/>
    <w:rsid w:val="00204630"/>
    <w:rsid w:val="00220A53"/>
    <w:rsid w:val="00242EB3"/>
    <w:rsid w:val="002552E3"/>
    <w:rsid w:val="002A77C4"/>
    <w:rsid w:val="002B2A8B"/>
    <w:rsid w:val="002C312F"/>
    <w:rsid w:val="002C4BF1"/>
    <w:rsid w:val="002C7E87"/>
    <w:rsid w:val="002D633A"/>
    <w:rsid w:val="002E57AE"/>
    <w:rsid w:val="002E7486"/>
    <w:rsid w:val="002F3759"/>
    <w:rsid w:val="00322E6A"/>
    <w:rsid w:val="00384A6A"/>
    <w:rsid w:val="00385985"/>
    <w:rsid w:val="003949D1"/>
    <w:rsid w:val="003B1586"/>
    <w:rsid w:val="003C6D34"/>
    <w:rsid w:val="003D1C55"/>
    <w:rsid w:val="003D286A"/>
    <w:rsid w:val="003F7441"/>
    <w:rsid w:val="00403BF8"/>
    <w:rsid w:val="00411A3C"/>
    <w:rsid w:val="004802CE"/>
    <w:rsid w:val="0048346C"/>
    <w:rsid w:val="004964A6"/>
    <w:rsid w:val="004B291E"/>
    <w:rsid w:val="004B378A"/>
    <w:rsid w:val="004C3046"/>
    <w:rsid w:val="004C7850"/>
    <w:rsid w:val="004F10DF"/>
    <w:rsid w:val="004F1A50"/>
    <w:rsid w:val="004F1F80"/>
    <w:rsid w:val="004F2F0B"/>
    <w:rsid w:val="00511767"/>
    <w:rsid w:val="00514228"/>
    <w:rsid w:val="0053041D"/>
    <w:rsid w:val="005413A5"/>
    <w:rsid w:val="005668F3"/>
    <w:rsid w:val="00577375"/>
    <w:rsid w:val="00590354"/>
    <w:rsid w:val="005E1550"/>
    <w:rsid w:val="005F35E0"/>
    <w:rsid w:val="00602F6F"/>
    <w:rsid w:val="0061261D"/>
    <w:rsid w:val="0063474A"/>
    <w:rsid w:val="0065062A"/>
    <w:rsid w:val="00653B32"/>
    <w:rsid w:val="006806D2"/>
    <w:rsid w:val="00692C00"/>
    <w:rsid w:val="006E0AE2"/>
    <w:rsid w:val="007001BD"/>
    <w:rsid w:val="007209BA"/>
    <w:rsid w:val="0072618B"/>
    <w:rsid w:val="007402F2"/>
    <w:rsid w:val="00773C01"/>
    <w:rsid w:val="0078051E"/>
    <w:rsid w:val="00795073"/>
    <w:rsid w:val="007A0C67"/>
    <w:rsid w:val="007A1CB5"/>
    <w:rsid w:val="007A29E2"/>
    <w:rsid w:val="007A57D2"/>
    <w:rsid w:val="007A7683"/>
    <w:rsid w:val="007C39F8"/>
    <w:rsid w:val="007D7CFE"/>
    <w:rsid w:val="007E6EF3"/>
    <w:rsid w:val="007F6B7D"/>
    <w:rsid w:val="008108DC"/>
    <w:rsid w:val="008109C4"/>
    <w:rsid w:val="00821DA3"/>
    <w:rsid w:val="008376B9"/>
    <w:rsid w:val="008538B2"/>
    <w:rsid w:val="00875069"/>
    <w:rsid w:val="008D7959"/>
    <w:rsid w:val="008F1D3F"/>
    <w:rsid w:val="008F3679"/>
    <w:rsid w:val="008F6DD2"/>
    <w:rsid w:val="00933CB0"/>
    <w:rsid w:val="009744D5"/>
    <w:rsid w:val="009C6DE3"/>
    <w:rsid w:val="009D7F89"/>
    <w:rsid w:val="00A042D6"/>
    <w:rsid w:val="00A051AD"/>
    <w:rsid w:val="00A33FC6"/>
    <w:rsid w:val="00A921F1"/>
    <w:rsid w:val="00AA6940"/>
    <w:rsid w:val="00B06760"/>
    <w:rsid w:val="00B35770"/>
    <w:rsid w:val="00B51F5F"/>
    <w:rsid w:val="00B76308"/>
    <w:rsid w:val="00B830DE"/>
    <w:rsid w:val="00BA4121"/>
    <w:rsid w:val="00BC22AB"/>
    <w:rsid w:val="00BC5B5E"/>
    <w:rsid w:val="00BE47C4"/>
    <w:rsid w:val="00C10B97"/>
    <w:rsid w:val="00C7327E"/>
    <w:rsid w:val="00CC3507"/>
    <w:rsid w:val="00CC62D1"/>
    <w:rsid w:val="00CE566E"/>
    <w:rsid w:val="00D10F39"/>
    <w:rsid w:val="00D20824"/>
    <w:rsid w:val="00D66294"/>
    <w:rsid w:val="00D739FC"/>
    <w:rsid w:val="00DC1A34"/>
    <w:rsid w:val="00E56978"/>
    <w:rsid w:val="00E773ED"/>
    <w:rsid w:val="00EC1C57"/>
    <w:rsid w:val="00EF7ADA"/>
    <w:rsid w:val="00F2538F"/>
    <w:rsid w:val="00F619AF"/>
    <w:rsid w:val="00F67D88"/>
    <w:rsid w:val="00F86519"/>
    <w:rsid w:val="00F948FD"/>
    <w:rsid w:val="00FC7437"/>
    <w:rsid w:val="00FD2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BCE91C-5F0E-4278-B748-EA9C3F77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402F2"/>
    <w:rPr>
      <w:color w:val="0000FF"/>
      <w:u w:val="single"/>
    </w:rPr>
  </w:style>
  <w:style w:type="character" w:styleId="a4">
    <w:name w:val="FollowedHyperlink"/>
    <w:basedOn w:val="a0"/>
    <w:uiPriority w:val="99"/>
    <w:semiHidden/>
    <w:unhideWhenUsed/>
    <w:rsid w:val="007402F2"/>
    <w:rPr>
      <w:color w:val="800080"/>
      <w:u w:val="single"/>
    </w:rPr>
  </w:style>
  <w:style w:type="paragraph" w:styleId="HTML">
    <w:name w:val="HTML Preformatted"/>
    <w:basedOn w:val="a"/>
    <w:link w:val="HTML0"/>
    <w:uiPriority w:val="99"/>
    <w:semiHidden/>
    <w:unhideWhenUsed/>
    <w:rsid w:val="0074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02F2"/>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5413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13A5"/>
    <w:rPr>
      <w:rFonts w:ascii="Tahoma" w:hAnsi="Tahoma" w:cs="Tahoma"/>
      <w:sz w:val="16"/>
      <w:szCs w:val="16"/>
    </w:rPr>
  </w:style>
  <w:style w:type="paragraph" w:styleId="a7">
    <w:name w:val="header"/>
    <w:basedOn w:val="a"/>
    <w:link w:val="a8"/>
    <w:uiPriority w:val="99"/>
    <w:unhideWhenUsed/>
    <w:rsid w:val="00BC5B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C5B5E"/>
  </w:style>
  <w:style w:type="paragraph" w:styleId="a9">
    <w:name w:val="footer"/>
    <w:basedOn w:val="a"/>
    <w:link w:val="aa"/>
    <w:uiPriority w:val="99"/>
    <w:unhideWhenUsed/>
    <w:rsid w:val="00BC5B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C5B5E"/>
  </w:style>
  <w:style w:type="paragraph" w:customStyle="1" w:styleId="Default">
    <w:name w:val="Default"/>
    <w:rsid w:val="00384A6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List Paragraph"/>
    <w:basedOn w:val="a"/>
    <w:uiPriority w:val="34"/>
    <w:qFormat/>
    <w:rsid w:val="005773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875388">
      <w:bodyDiv w:val="1"/>
      <w:marLeft w:val="0"/>
      <w:marRight w:val="0"/>
      <w:marTop w:val="0"/>
      <w:marBottom w:val="0"/>
      <w:divBdr>
        <w:top w:val="none" w:sz="0" w:space="0" w:color="auto"/>
        <w:left w:val="none" w:sz="0" w:space="0" w:color="auto"/>
        <w:bottom w:val="none" w:sz="0" w:space="0" w:color="auto"/>
        <w:right w:val="none" w:sz="0" w:space="0" w:color="auto"/>
      </w:divBdr>
      <w:divsChild>
        <w:div w:id="1441878018">
          <w:marLeft w:val="0"/>
          <w:marRight w:val="0"/>
          <w:marTop w:val="0"/>
          <w:marBottom w:val="0"/>
          <w:divBdr>
            <w:top w:val="none" w:sz="0" w:space="0" w:color="auto"/>
            <w:left w:val="none" w:sz="0" w:space="0" w:color="auto"/>
            <w:bottom w:val="none" w:sz="0" w:space="0" w:color="auto"/>
            <w:right w:val="none" w:sz="0" w:space="0" w:color="auto"/>
          </w:divBdr>
        </w:div>
        <w:div w:id="205803314">
          <w:marLeft w:val="0"/>
          <w:marRight w:val="0"/>
          <w:marTop w:val="0"/>
          <w:marBottom w:val="0"/>
          <w:divBdr>
            <w:top w:val="none" w:sz="0" w:space="0" w:color="auto"/>
            <w:left w:val="none" w:sz="0" w:space="0" w:color="auto"/>
            <w:bottom w:val="none" w:sz="0" w:space="0" w:color="auto"/>
            <w:right w:val="none" w:sz="0" w:space="0" w:color="auto"/>
          </w:divBdr>
        </w:div>
        <w:div w:id="1676297836">
          <w:marLeft w:val="0"/>
          <w:marRight w:val="0"/>
          <w:marTop w:val="0"/>
          <w:marBottom w:val="0"/>
          <w:divBdr>
            <w:top w:val="none" w:sz="0" w:space="0" w:color="auto"/>
            <w:left w:val="none" w:sz="0" w:space="0" w:color="auto"/>
            <w:bottom w:val="none" w:sz="0" w:space="0" w:color="auto"/>
            <w:right w:val="none" w:sz="0" w:space="0" w:color="auto"/>
          </w:divBdr>
        </w:div>
        <w:div w:id="804782202">
          <w:marLeft w:val="0"/>
          <w:marRight w:val="0"/>
          <w:marTop w:val="0"/>
          <w:marBottom w:val="0"/>
          <w:divBdr>
            <w:top w:val="none" w:sz="0" w:space="0" w:color="auto"/>
            <w:left w:val="none" w:sz="0" w:space="0" w:color="auto"/>
            <w:bottom w:val="none" w:sz="0" w:space="0" w:color="auto"/>
            <w:right w:val="none" w:sz="0" w:space="0" w:color="auto"/>
          </w:divBdr>
        </w:div>
        <w:div w:id="1388719139">
          <w:marLeft w:val="0"/>
          <w:marRight w:val="0"/>
          <w:marTop w:val="0"/>
          <w:marBottom w:val="0"/>
          <w:divBdr>
            <w:top w:val="none" w:sz="0" w:space="0" w:color="auto"/>
            <w:left w:val="none" w:sz="0" w:space="0" w:color="auto"/>
            <w:bottom w:val="none" w:sz="0" w:space="0" w:color="auto"/>
            <w:right w:val="none" w:sz="0" w:space="0" w:color="auto"/>
          </w:divBdr>
        </w:div>
        <w:div w:id="1451825791">
          <w:marLeft w:val="0"/>
          <w:marRight w:val="0"/>
          <w:marTop w:val="0"/>
          <w:marBottom w:val="0"/>
          <w:divBdr>
            <w:top w:val="none" w:sz="0" w:space="0" w:color="auto"/>
            <w:left w:val="none" w:sz="0" w:space="0" w:color="auto"/>
            <w:bottom w:val="none" w:sz="0" w:space="0" w:color="auto"/>
            <w:right w:val="none" w:sz="0" w:space="0" w:color="auto"/>
          </w:divBdr>
        </w:div>
        <w:div w:id="31731154">
          <w:marLeft w:val="0"/>
          <w:marRight w:val="0"/>
          <w:marTop w:val="0"/>
          <w:marBottom w:val="0"/>
          <w:divBdr>
            <w:top w:val="none" w:sz="0" w:space="0" w:color="auto"/>
            <w:left w:val="none" w:sz="0" w:space="0" w:color="auto"/>
            <w:bottom w:val="none" w:sz="0" w:space="0" w:color="auto"/>
            <w:right w:val="none" w:sz="0" w:space="0" w:color="auto"/>
          </w:divBdr>
        </w:div>
        <w:div w:id="1680813465">
          <w:marLeft w:val="0"/>
          <w:marRight w:val="0"/>
          <w:marTop w:val="0"/>
          <w:marBottom w:val="0"/>
          <w:divBdr>
            <w:top w:val="none" w:sz="0" w:space="0" w:color="auto"/>
            <w:left w:val="none" w:sz="0" w:space="0" w:color="auto"/>
            <w:bottom w:val="none" w:sz="0" w:space="0" w:color="auto"/>
            <w:right w:val="none" w:sz="0" w:space="0" w:color="auto"/>
          </w:divBdr>
        </w:div>
        <w:div w:id="1808619403">
          <w:marLeft w:val="0"/>
          <w:marRight w:val="0"/>
          <w:marTop w:val="0"/>
          <w:marBottom w:val="0"/>
          <w:divBdr>
            <w:top w:val="none" w:sz="0" w:space="0" w:color="auto"/>
            <w:left w:val="none" w:sz="0" w:space="0" w:color="auto"/>
            <w:bottom w:val="none" w:sz="0" w:space="0" w:color="auto"/>
            <w:right w:val="none" w:sz="0" w:space="0" w:color="auto"/>
          </w:divBdr>
        </w:div>
        <w:div w:id="213347693">
          <w:marLeft w:val="0"/>
          <w:marRight w:val="0"/>
          <w:marTop w:val="0"/>
          <w:marBottom w:val="0"/>
          <w:divBdr>
            <w:top w:val="none" w:sz="0" w:space="0" w:color="auto"/>
            <w:left w:val="none" w:sz="0" w:space="0" w:color="auto"/>
            <w:bottom w:val="none" w:sz="0" w:space="0" w:color="auto"/>
            <w:right w:val="none" w:sz="0" w:space="0" w:color="auto"/>
          </w:divBdr>
        </w:div>
        <w:div w:id="638264006">
          <w:marLeft w:val="0"/>
          <w:marRight w:val="0"/>
          <w:marTop w:val="0"/>
          <w:marBottom w:val="0"/>
          <w:divBdr>
            <w:top w:val="none" w:sz="0" w:space="0" w:color="auto"/>
            <w:left w:val="none" w:sz="0" w:space="0" w:color="auto"/>
            <w:bottom w:val="none" w:sz="0" w:space="0" w:color="auto"/>
            <w:right w:val="none" w:sz="0" w:space="0" w:color="auto"/>
          </w:divBdr>
        </w:div>
        <w:div w:id="370346008">
          <w:marLeft w:val="0"/>
          <w:marRight w:val="0"/>
          <w:marTop w:val="0"/>
          <w:marBottom w:val="0"/>
          <w:divBdr>
            <w:top w:val="none" w:sz="0" w:space="0" w:color="auto"/>
            <w:left w:val="none" w:sz="0" w:space="0" w:color="auto"/>
            <w:bottom w:val="none" w:sz="0" w:space="0" w:color="auto"/>
            <w:right w:val="none" w:sz="0" w:space="0" w:color="auto"/>
          </w:divBdr>
        </w:div>
        <w:div w:id="447041410">
          <w:marLeft w:val="0"/>
          <w:marRight w:val="0"/>
          <w:marTop w:val="0"/>
          <w:marBottom w:val="0"/>
          <w:divBdr>
            <w:top w:val="none" w:sz="0" w:space="0" w:color="auto"/>
            <w:left w:val="none" w:sz="0" w:space="0" w:color="auto"/>
            <w:bottom w:val="none" w:sz="0" w:space="0" w:color="auto"/>
            <w:right w:val="none" w:sz="0" w:space="0" w:color="auto"/>
          </w:divBdr>
        </w:div>
        <w:div w:id="1513377498">
          <w:marLeft w:val="0"/>
          <w:marRight w:val="0"/>
          <w:marTop w:val="0"/>
          <w:marBottom w:val="0"/>
          <w:divBdr>
            <w:top w:val="none" w:sz="0" w:space="0" w:color="auto"/>
            <w:left w:val="none" w:sz="0" w:space="0" w:color="auto"/>
            <w:bottom w:val="none" w:sz="0" w:space="0" w:color="auto"/>
            <w:right w:val="none" w:sz="0" w:space="0" w:color="auto"/>
          </w:divBdr>
        </w:div>
      </w:divsChild>
    </w:div>
    <w:div w:id="670184925">
      <w:bodyDiv w:val="1"/>
      <w:marLeft w:val="0"/>
      <w:marRight w:val="0"/>
      <w:marTop w:val="0"/>
      <w:marBottom w:val="0"/>
      <w:divBdr>
        <w:top w:val="none" w:sz="0" w:space="0" w:color="auto"/>
        <w:left w:val="none" w:sz="0" w:space="0" w:color="auto"/>
        <w:bottom w:val="none" w:sz="0" w:space="0" w:color="auto"/>
        <w:right w:val="none" w:sz="0" w:space="0" w:color="auto"/>
      </w:divBdr>
      <w:divsChild>
        <w:div w:id="719747574">
          <w:marLeft w:val="60"/>
          <w:marRight w:val="60"/>
          <w:marTop w:val="100"/>
          <w:marBottom w:val="100"/>
          <w:divBdr>
            <w:top w:val="none" w:sz="0" w:space="0" w:color="auto"/>
            <w:left w:val="none" w:sz="0" w:space="0" w:color="auto"/>
            <w:bottom w:val="none" w:sz="0" w:space="0" w:color="auto"/>
            <w:right w:val="none" w:sz="0" w:space="0" w:color="auto"/>
          </w:divBdr>
        </w:div>
        <w:div w:id="1874731804">
          <w:marLeft w:val="60"/>
          <w:marRight w:val="60"/>
          <w:marTop w:val="100"/>
          <w:marBottom w:val="100"/>
          <w:divBdr>
            <w:top w:val="none" w:sz="0" w:space="0" w:color="auto"/>
            <w:left w:val="none" w:sz="0" w:space="0" w:color="auto"/>
            <w:bottom w:val="none" w:sz="0" w:space="0" w:color="auto"/>
            <w:right w:val="none" w:sz="0" w:space="0" w:color="auto"/>
          </w:divBdr>
        </w:div>
        <w:div w:id="1780447878">
          <w:marLeft w:val="60"/>
          <w:marRight w:val="60"/>
          <w:marTop w:val="100"/>
          <w:marBottom w:val="100"/>
          <w:divBdr>
            <w:top w:val="none" w:sz="0" w:space="0" w:color="auto"/>
            <w:left w:val="none" w:sz="0" w:space="0" w:color="auto"/>
            <w:bottom w:val="none" w:sz="0" w:space="0" w:color="auto"/>
            <w:right w:val="none" w:sz="0" w:space="0" w:color="auto"/>
          </w:divBdr>
        </w:div>
        <w:div w:id="147794108">
          <w:marLeft w:val="60"/>
          <w:marRight w:val="60"/>
          <w:marTop w:val="100"/>
          <w:marBottom w:val="100"/>
          <w:divBdr>
            <w:top w:val="none" w:sz="0" w:space="0" w:color="auto"/>
            <w:left w:val="none" w:sz="0" w:space="0" w:color="auto"/>
            <w:bottom w:val="none" w:sz="0" w:space="0" w:color="auto"/>
            <w:right w:val="none" w:sz="0" w:space="0" w:color="auto"/>
          </w:divBdr>
        </w:div>
        <w:div w:id="1267082017">
          <w:marLeft w:val="60"/>
          <w:marRight w:val="60"/>
          <w:marTop w:val="100"/>
          <w:marBottom w:val="100"/>
          <w:divBdr>
            <w:top w:val="none" w:sz="0" w:space="0" w:color="auto"/>
            <w:left w:val="none" w:sz="0" w:space="0" w:color="auto"/>
            <w:bottom w:val="none" w:sz="0" w:space="0" w:color="auto"/>
            <w:right w:val="none" w:sz="0" w:space="0" w:color="auto"/>
          </w:divBdr>
          <w:divsChild>
            <w:div w:id="943919491">
              <w:marLeft w:val="0"/>
              <w:marRight w:val="0"/>
              <w:marTop w:val="0"/>
              <w:marBottom w:val="0"/>
              <w:divBdr>
                <w:top w:val="none" w:sz="0" w:space="0" w:color="auto"/>
                <w:left w:val="none" w:sz="0" w:space="0" w:color="auto"/>
                <w:bottom w:val="none" w:sz="0" w:space="0" w:color="auto"/>
                <w:right w:val="none" w:sz="0" w:space="0" w:color="auto"/>
              </w:divBdr>
            </w:div>
          </w:divsChild>
        </w:div>
        <w:div w:id="693773695">
          <w:marLeft w:val="60"/>
          <w:marRight w:val="60"/>
          <w:marTop w:val="100"/>
          <w:marBottom w:val="100"/>
          <w:divBdr>
            <w:top w:val="none" w:sz="0" w:space="0" w:color="auto"/>
            <w:left w:val="none" w:sz="0" w:space="0" w:color="auto"/>
            <w:bottom w:val="none" w:sz="0" w:space="0" w:color="auto"/>
            <w:right w:val="none" w:sz="0" w:space="0" w:color="auto"/>
          </w:divBdr>
        </w:div>
        <w:div w:id="438136750">
          <w:marLeft w:val="60"/>
          <w:marRight w:val="60"/>
          <w:marTop w:val="100"/>
          <w:marBottom w:val="100"/>
          <w:divBdr>
            <w:top w:val="none" w:sz="0" w:space="0" w:color="auto"/>
            <w:left w:val="none" w:sz="0" w:space="0" w:color="auto"/>
            <w:bottom w:val="none" w:sz="0" w:space="0" w:color="auto"/>
            <w:right w:val="none" w:sz="0" w:space="0" w:color="auto"/>
          </w:divBdr>
        </w:div>
        <w:div w:id="370767199">
          <w:marLeft w:val="60"/>
          <w:marRight w:val="60"/>
          <w:marTop w:val="100"/>
          <w:marBottom w:val="100"/>
          <w:divBdr>
            <w:top w:val="none" w:sz="0" w:space="0" w:color="auto"/>
            <w:left w:val="none" w:sz="0" w:space="0" w:color="auto"/>
            <w:bottom w:val="none" w:sz="0" w:space="0" w:color="auto"/>
            <w:right w:val="none" w:sz="0" w:space="0" w:color="auto"/>
          </w:divBdr>
          <w:divsChild>
            <w:div w:id="2135639866">
              <w:marLeft w:val="0"/>
              <w:marRight w:val="0"/>
              <w:marTop w:val="0"/>
              <w:marBottom w:val="0"/>
              <w:divBdr>
                <w:top w:val="none" w:sz="0" w:space="0" w:color="auto"/>
                <w:left w:val="none" w:sz="0" w:space="0" w:color="auto"/>
                <w:bottom w:val="none" w:sz="0" w:space="0" w:color="auto"/>
                <w:right w:val="none" w:sz="0" w:space="0" w:color="auto"/>
              </w:divBdr>
            </w:div>
          </w:divsChild>
        </w:div>
        <w:div w:id="1491025233">
          <w:marLeft w:val="60"/>
          <w:marRight w:val="60"/>
          <w:marTop w:val="100"/>
          <w:marBottom w:val="100"/>
          <w:divBdr>
            <w:top w:val="none" w:sz="0" w:space="0" w:color="auto"/>
            <w:left w:val="none" w:sz="0" w:space="0" w:color="auto"/>
            <w:bottom w:val="none" w:sz="0" w:space="0" w:color="auto"/>
            <w:right w:val="none" w:sz="0" w:space="0" w:color="auto"/>
          </w:divBdr>
        </w:div>
        <w:div w:id="1519613701">
          <w:marLeft w:val="60"/>
          <w:marRight w:val="60"/>
          <w:marTop w:val="100"/>
          <w:marBottom w:val="100"/>
          <w:divBdr>
            <w:top w:val="none" w:sz="0" w:space="0" w:color="auto"/>
            <w:left w:val="none" w:sz="0" w:space="0" w:color="auto"/>
            <w:bottom w:val="none" w:sz="0" w:space="0" w:color="auto"/>
            <w:right w:val="none" w:sz="0" w:space="0" w:color="auto"/>
          </w:divBdr>
        </w:div>
        <w:div w:id="907767175">
          <w:marLeft w:val="60"/>
          <w:marRight w:val="60"/>
          <w:marTop w:val="100"/>
          <w:marBottom w:val="100"/>
          <w:divBdr>
            <w:top w:val="none" w:sz="0" w:space="0" w:color="auto"/>
            <w:left w:val="none" w:sz="0" w:space="0" w:color="auto"/>
            <w:bottom w:val="none" w:sz="0" w:space="0" w:color="auto"/>
            <w:right w:val="none" w:sz="0" w:space="0" w:color="auto"/>
          </w:divBdr>
          <w:divsChild>
            <w:div w:id="621157469">
              <w:marLeft w:val="0"/>
              <w:marRight w:val="0"/>
              <w:marTop w:val="0"/>
              <w:marBottom w:val="0"/>
              <w:divBdr>
                <w:top w:val="none" w:sz="0" w:space="0" w:color="auto"/>
                <w:left w:val="none" w:sz="0" w:space="0" w:color="auto"/>
                <w:bottom w:val="none" w:sz="0" w:space="0" w:color="auto"/>
                <w:right w:val="none" w:sz="0" w:space="0" w:color="auto"/>
              </w:divBdr>
            </w:div>
          </w:divsChild>
        </w:div>
        <w:div w:id="1972712110">
          <w:marLeft w:val="60"/>
          <w:marRight w:val="60"/>
          <w:marTop w:val="100"/>
          <w:marBottom w:val="100"/>
          <w:divBdr>
            <w:top w:val="none" w:sz="0" w:space="0" w:color="auto"/>
            <w:left w:val="none" w:sz="0" w:space="0" w:color="auto"/>
            <w:bottom w:val="none" w:sz="0" w:space="0" w:color="auto"/>
            <w:right w:val="none" w:sz="0" w:space="0" w:color="auto"/>
          </w:divBdr>
        </w:div>
        <w:div w:id="1556508427">
          <w:marLeft w:val="60"/>
          <w:marRight w:val="60"/>
          <w:marTop w:val="100"/>
          <w:marBottom w:val="100"/>
          <w:divBdr>
            <w:top w:val="none" w:sz="0" w:space="0" w:color="auto"/>
            <w:left w:val="none" w:sz="0" w:space="0" w:color="auto"/>
            <w:bottom w:val="none" w:sz="0" w:space="0" w:color="auto"/>
            <w:right w:val="none" w:sz="0" w:space="0" w:color="auto"/>
          </w:divBdr>
        </w:div>
        <w:div w:id="584727005">
          <w:marLeft w:val="60"/>
          <w:marRight w:val="60"/>
          <w:marTop w:val="100"/>
          <w:marBottom w:val="100"/>
          <w:divBdr>
            <w:top w:val="none" w:sz="0" w:space="0" w:color="auto"/>
            <w:left w:val="none" w:sz="0" w:space="0" w:color="auto"/>
            <w:bottom w:val="none" w:sz="0" w:space="0" w:color="auto"/>
            <w:right w:val="none" w:sz="0" w:space="0" w:color="auto"/>
          </w:divBdr>
        </w:div>
        <w:div w:id="1650553102">
          <w:marLeft w:val="60"/>
          <w:marRight w:val="60"/>
          <w:marTop w:val="100"/>
          <w:marBottom w:val="100"/>
          <w:divBdr>
            <w:top w:val="none" w:sz="0" w:space="0" w:color="auto"/>
            <w:left w:val="none" w:sz="0" w:space="0" w:color="auto"/>
            <w:bottom w:val="none" w:sz="0" w:space="0" w:color="auto"/>
            <w:right w:val="none" w:sz="0" w:space="0" w:color="auto"/>
          </w:divBdr>
        </w:div>
        <w:div w:id="1398817272">
          <w:marLeft w:val="60"/>
          <w:marRight w:val="60"/>
          <w:marTop w:val="100"/>
          <w:marBottom w:val="100"/>
          <w:divBdr>
            <w:top w:val="none" w:sz="0" w:space="0" w:color="auto"/>
            <w:left w:val="none" w:sz="0" w:space="0" w:color="auto"/>
            <w:bottom w:val="none" w:sz="0" w:space="0" w:color="auto"/>
            <w:right w:val="none" w:sz="0" w:space="0" w:color="auto"/>
          </w:divBdr>
        </w:div>
        <w:div w:id="761335563">
          <w:marLeft w:val="60"/>
          <w:marRight w:val="60"/>
          <w:marTop w:val="100"/>
          <w:marBottom w:val="100"/>
          <w:divBdr>
            <w:top w:val="none" w:sz="0" w:space="0" w:color="auto"/>
            <w:left w:val="none" w:sz="0" w:space="0" w:color="auto"/>
            <w:bottom w:val="none" w:sz="0" w:space="0" w:color="auto"/>
            <w:right w:val="none" w:sz="0" w:space="0" w:color="auto"/>
          </w:divBdr>
          <w:divsChild>
            <w:div w:id="1813667487">
              <w:marLeft w:val="0"/>
              <w:marRight w:val="0"/>
              <w:marTop w:val="0"/>
              <w:marBottom w:val="0"/>
              <w:divBdr>
                <w:top w:val="none" w:sz="0" w:space="0" w:color="auto"/>
                <w:left w:val="none" w:sz="0" w:space="0" w:color="auto"/>
                <w:bottom w:val="none" w:sz="0" w:space="0" w:color="auto"/>
                <w:right w:val="none" w:sz="0" w:space="0" w:color="auto"/>
              </w:divBdr>
            </w:div>
          </w:divsChild>
        </w:div>
        <w:div w:id="731346562">
          <w:marLeft w:val="60"/>
          <w:marRight w:val="60"/>
          <w:marTop w:val="100"/>
          <w:marBottom w:val="100"/>
          <w:divBdr>
            <w:top w:val="none" w:sz="0" w:space="0" w:color="auto"/>
            <w:left w:val="none" w:sz="0" w:space="0" w:color="auto"/>
            <w:bottom w:val="none" w:sz="0" w:space="0" w:color="auto"/>
            <w:right w:val="none" w:sz="0" w:space="0" w:color="auto"/>
          </w:divBdr>
        </w:div>
        <w:div w:id="222182053">
          <w:marLeft w:val="60"/>
          <w:marRight w:val="60"/>
          <w:marTop w:val="100"/>
          <w:marBottom w:val="100"/>
          <w:divBdr>
            <w:top w:val="none" w:sz="0" w:space="0" w:color="auto"/>
            <w:left w:val="none" w:sz="0" w:space="0" w:color="auto"/>
            <w:bottom w:val="none" w:sz="0" w:space="0" w:color="auto"/>
            <w:right w:val="none" w:sz="0" w:space="0" w:color="auto"/>
          </w:divBdr>
        </w:div>
        <w:div w:id="1148476928">
          <w:marLeft w:val="60"/>
          <w:marRight w:val="60"/>
          <w:marTop w:val="100"/>
          <w:marBottom w:val="100"/>
          <w:divBdr>
            <w:top w:val="none" w:sz="0" w:space="0" w:color="auto"/>
            <w:left w:val="none" w:sz="0" w:space="0" w:color="auto"/>
            <w:bottom w:val="none" w:sz="0" w:space="0" w:color="auto"/>
            <w:right w:val="none" w:sz="0" w:space="0" w:color="auto"/>
          </w:divBdr>
          <w:divsChild>
            <w:div w:id="1576158568">
              <w:marLeft w:val="0"/>
              <w:marRight w:val="0"/>
              <w:marTop w:val="0"/>
              <w:marBottom w:val="0"/>
              <w:divBdr>
                <w:top w:val="none" w:sz="0" w:space="0" w:color="auto"/>
                <w:left w:val="none" w:sz="0" w:space="0" w:color="auto"/>
                <w:bottom w:val="none" w:sz="0" w:space="0" w:color="auto"/>
                <w:right w:val="none" w:sz="0" w:space="0" w:color="auto"/>
              </w:divBdr>
            </w:div>
          </w:divsChild>
        </w:div>
        <w:div w:id="1463959371">
          <w:marLeft w:val="60"/>
          <w:marRight w:val="60"/>
          <w:marTop w:val="100"/>
          <w:marBottom w:val="100"/>
          <w:divBdr>
            <w:top w:val="none" w:sz="0" w:space="0" w:color="auto"/>
            <w:left w:val="none" w:sz="0" w:space="0" w:color="auto"/>
            <w:bottom w:val="none" w:sz="0" w:space="0" w:color="auto"/>
            <w:right w:val="none" w:sz="0" w:space="0" w:color="auto"/>
          </w:divBdr>
        </w:div>
        <w:div w:id="691028498">
          <w:marLeft w:val="60"/>
          <w:marRight w:val="60"/>
          <w:marTop w:val="100"/>
          <w:marBottom w:val="100"/>
          <w:divBdr>
            <w:top w:val="none" w:sz="0" w:space="0" w:color="auto"/>
            <w:left w:val="none" w:sz="0" w:space="0" w:color="auto"/>
            <w:bottom w:val="none" w:sz="0" w:space="0" w:color="auto"/>
            <w:right w:val="none" w:sz="0" w:space="0" w:color="auto"/>
          </w:divBdr>
        </w:div>
        <w:div w:id="709038549">
          <w:marLeft w:val="60"/>
          <w:marRight w:val="60"/>
          <w:marTop w:val="100"/>
          <w:marBottom w:val="100"/>
          <w:divBdr>
            <w:top w:val="none" w:sz="0" w:space="0" w:color="auto"/>
            <w:left w:val="none" w:sz="0" w:space="0" w:color="auto"/>
            <w:bottom w:val="none" w:sz="0" w:space="0" w:color="auto"/>
            <w:right w:val="none" w:sz="0" w:space="0" w:color="auto"/>
          </w:divBdr>
          <w:divsChild>
            <w:div w:id="1333681206">
              <w:marLeft w:val="0"/>
              <w:marRight w:val="0"/>
              <w:marTop w:val="0"/>
              <w:marBottom w:val="0"/>
              <w:divBdr>
                <w:top w:val="none" w:sz="0" w:space="0" w:color="auto"/>
                <w:left w:val="none" w:sz="0" w:space="0" w:color="auto"/>
                <w:bottom w:val="none" w:sz="0" w:space="0" w:color="auto"/>
                <w:right w:val="none" w:sz="0" w:space="0" w:color="auto"/>
              </w:divBdr>
            </w:div>
          </w:divsChild>
        </w:div>
        <w:div w:id="910654300">
          <w:marLeft w:val="60"/>
          <w:marRight w:val="60"/>
          <w:marTop w:val="100"/>
          <w:marBottom w:val="100"/>
          <w:divBdr>
            <w:top w:val="none" w:sz="0" w:space="0" w:color="auto"/>
            <w:left w:val="none" w:sz="0" w:space="0" w:color="auto"/>
            <w:bottom w:val="none" w:sz="0" w:space="0" w:color="auto"/>
            <w:right w:val="none" w:sz="0" w:space="0" w:color="auto"/>
          </w:divBdr>
        </w:div>
        <w:div w:id="882905588">
          <w:marLeft w:val="60"/>
          <w:marRight w:val="60"/>
          <w:marTop w:val="100"/>
          <w:marBottom w:val="100"/>
          <w:divBdr>
            <w:top w:val="none" w:sz="0" w:space="0" w:color="auto"/>
            <w:left w:val="none" w:sz="0" w:space="0" w:color="auto"/>
            <w:bottom w:val="none" w:sz="0" w:space="0" w:color="auto"/>
            <w:right w:val="none" w:sz="0" w:space="0" w:color="auto"/>
          </w:divBdr>
        </w:div>
        <w:div w:id="1231498914">
          <w:marLeft w:val="60"/>
          <w:marRight w:val="60"/>
          <w:marTop w:val="100"/>
          <w:marBottom w:val="100"/>
          <w:divBdr>
            <w:top w:val="none" w:sz="0" w:space="0" w:color="auto"/>
            <w:left w:val="none" w:sz="0" w:space="0" w:color="auto"/>
            <w:bottom w:val="none" w:sz="0" w:space="0" w:color="auto"/>
            <w:right w:val="none" w:sz="0" w:space="0" w:color="auto"/>
          </w:divBdr>
        </w:div>
        <w:div w:id="324675599">
          <w:marLeft w:val="60"/>
          <w:marRight w:val="60"/>
          <w:marTop w:val="100"/>
          <w:marBottom w:val="100"/>
          <w:divBdr>
            <w:top w:val="none" w:sz="0" w:space="0" w:color="auto"/>
            <w:left w:val="none" w:sz="0" w:space="0" w:color="auto"/>
            <w:bottom w:val="none" w:sz="0" w:space="0" w:color="auto"/>
            <w:right w:val="none" w:sz="0" w:space="0" w:color="auto"/>
          </w:divBdr>
        </w:div>
        <w:div w:id="1275215168">
          <w:marLeft w:val="60"/>
          <w:marRight w:val="60"/>
          <w:marTop w:val="100"/>
          <w:marBottom w:val="100"/>
          <w:divBdr>
            <w:top w:val="none" w:sz="0" w:space="0" w:color="auto"/>
            <w:left w:val="none" w:sz="0" w:space="0" w:color="auto"/>
            <w:bottom w:val="none" w:sz="0" w:space="0" w:color="auto"/>
            <w:right w:val="none" w:sz="0" w:space="0" w:color="auto"/>
          </w:divBdr>
        </w:div>
        <w:div w:id="1488740921">
          <w:marLeft w:val="60"/>
          <w:marRight w:val="60"/>
          <w:marTop w:val="100"/>
          <w:marBottom w:val="100"/>
          <w:divBdr>
            <w:top w:val="none" w:sz="0" w:space="0" w:color="auto"/>
            <w:left w:val="none" w:sz="0" w:space="0" w:color="auto"/>
            <w:bottom w:val="none" w:sz="0" w:space="0" w:color="auto"/>
            <w:right w:val="none" w:sz="0" w:space="0" w:color="auto"/>
          </w:divBdr>
        </w:div>
        <w:div w:id="1325620618">
          <w:marLeft w:val="60"/>
          <w:marRight w:val="60"/>
          <w:marTop w:val="100"/>
          <w:marBottom w:val="100"/>
          <w:divBdr>
            <w:top w:val="none" w:sz="0" w:space="0" w:color="auto"/>
            <w:left w:val="none" w:sz="0" w:space="0" w:color="auto"/>
            <w:bottom w:val="none" w:sz="0" w:space="0" w:color="auto"/>
            <w:right w:val="none" w:sz="0" w:space="0" w:color="auto"/>
          </w:divBdr>
        </w:div>
        <w:div w:id="593636343">
          <w:marLeft w:val="60"/>
          <w:marRight w:val="60"/>
          <w:marTop w:val="100"/>
          <w:marBottom w:val="100"/>
          <w:divBdr>
            <w:top w:val="none" w:sz="0" w:space="0" w:color="auto"/>
            <w:left w:val="none" w:sz="0" w:space="0" w:color="auto"/>
            <w:bottom w:val="none" w:sz="0" w:space="0" w:color="auto"/>
            <w:right w:val="none" w:sz="0" w:space="0" w:color="auto"/>
          </w:divBdr>
        </w:div>
        <w:div w:id="1053768884">
          <w:marLeft w:val="60"/>
          <w:marRight w:val="60"/>
          <w:marTop w:val="100"/>
          <w:marBottom w:val="100"/>
          <w:divBdr>
            <w:top w:val="none" w:sz="0" w:space="0" w:color="auto"/>
            <w:left w:val="none" w:sz="0" w:space="0" w:color="auto"/>
            <w:bottom w:val="none" w:sz="0" w:space="0" w:color="auto"/>
            <w:right w:val="none" w:sz="0" w:space="0" w:color="auto"/>
          </w:divBdr>
        </w:div>
        <w:div w:id="1805125594">
          <w:marLeft w:val="60"/>
          <w:marRight w:val="60"/>
          <w:marTop w:val="100"/>
          <w:marBottom w:val="100"/>
          <w:divBdr>
            <w:top w:val="none" w:sz="0" w:space="0" w:color="auto"/>
            <w:left w:val="none" w:sz="0" w:space="0" w:color="auto"/>
            <w:bottom w:val="none" w:sz="0" w:space="0" w:color="auto"/>
            <w:right w:val="none" w:sz="0" w:space="0" w:color="auto"/>
          </w:divBdr>
        </w:div>
        <w:div w:id="781146236">
          <w:marLeft w:val="60"/>
          <w:marRight w:val="60"/>
          <w:marTop w:val="100"/>
          <w:marBottom w:val="100"/>
          <w:divBdr>
            <w:top w:val="none" w:sz="0" w:space="0" w:color="auto"/>
            <w:left w:val="none" w:sz="0" w:space="0" w:color="auto"/>
            <w:bottom w:val="none" w:sz="0" w:space="0" w:color="auto"/>
            <w:right w:val="none" w:sz="0" w:space="0" w:color="auto"/>
          </w:divBdr>
        </w:div>
        <w:div w:id="868765003">
          <w:marLeft w:val="60"/>
          <w:marRight w:val="60"/>
          <w:marTop w:val="100"/>
          <w:marBottom w:val="100"/>
          <w:divBdr>
            <w:top w:val="none" w:sz="0" w:space="0" w:color="auto"/>
            <w:left w:val="none" w:sz="0" w:space="0" w:color="auto"/>
            <w:bottom w:val="none" w:sz="0" w:space="0" w:color="auto"/>
            <w:right w:val="none" w:sz="0" w:space="0" w:color="auto"/>
          </w:divBdr>
        </w:div>
        <w:div w:id="1129010389">
          <w:marLeft w:val="60"/>
          <w:marRight w:val="60"/>
          <w:marTop w:val="100"/>
          <w:marBottom w:val="100"/>
          <w:divBdr>
            <w:top w:val="none" w:sz="0" w:space="0" w:color="auto"/>
            <w:left w:val="none" w:sz="0" w:space="0" w:color="auto"/>
            <w:bottom w:val="none" w:sz="0" w:space="0" w:color="auto"/>
            <w:right w:val="none" w:sz="0" w:space="0" w:color="auto"/>
          </w:divBdr>
        </w:div>
        <w:div w:id="250506402">
          <w:marLeft w:val="60"/>
          <w:marRight w:val="60"/>
          <w:marTop w:val="100"/>
          <w:marBottom w:val="100"/>
          <w:divBdr>
            <w:top w:val="none" w:sz="0" w:space="0" w:color="auto"/>
            <w:left w:val="none" w:sz="0" w:space="0" w:color="auto"/>
            <w:bottom w:val="none" w:sz="0" w:space="0" w:color="auto"/>
            <w:right w:val="none" w:sz="0" w:space="0" w:color="auto"/>
          </w:divBdr>
        </w:div>
        <w:div w:id="981695298">
          <w:marLeft w:val="60"/>
          <w:marRight w:val="60"/>
          <w:marTop w:val="100"/>
          <w:marBottom w:val="100"/>
          <w:divBdr>
            <w:top w:val="none" w:sz="0" w:space="0" w:color="auto"/>
            <w:left w:val="none" w:sz="0" w:space="0" w:color="auto"/>
            <w:bottom w:val="none" w:sz="0" w:space="0" w:color="auto"/>
            <w:right w:val="none" w:sz="0" w:space="0" w:color="auto"/>
          </w:divBdr>
        </w:div>
        <w:div w:id="1039937763">
          <w:marLeft w:val="60"/>
          <w:marRight w:val="60"/>
          <w:marTop w:val="100"/>
          <w:marBottom w:val="100"/>
          <w:divBdr>
            <w:top w:val="none" w:sz="0" w:space="0" w:color="auto"/>
            <w:left w:val="none" w:sz="0" w:space="0" w:color="auto"/>
            <w:bottom w:val="none" w:sz="0" w:space="0" w:color="auto"/>
            <w:right w:val="none" w:sz="0" w:space="0" w:color="auto"/>
          </w:divBdr>
        </w:div>
        <w:div w:id="382559555">
          <w:marLeft w:val="60"/>
          <w:marRight w:val="60"/>
          <w:marTop w:val="100"/>
          <w:marBottom w:val="100"/>
          <w:divBdr>
            <w:top w:val="none" w:sz="0" w:space="0" w:color="auto"/>
            <w:left w:val="none" w:sz="0" w:space="0" w:color="auto"/>
            <w:bottom w:val="none" w:sz="0" w:space="0" w:color="auto"/>
            <w:right w:val="none" w:sz="0" w:space="0" w:color="auto"/>
          </w:divBdr>
        </w:div>
        <w:div w:id="1686516876">
          <w:marLeft w:val="60"/>
          <w:marRight w:val="60"/>
          <w:marTop w:val="100"/>
          <w:marBottom w:val="100"/>
          <w:divBdr>
            <w:top w:val="none" w:sz="0" w:space="0" w:color="auto"/>
            <w:left w:val="none" w:sz="0" w:space="0" w:color="auto"/>
            <w:bottom w:val="none" w:sz="0" w:space="0" w:color="auto"/>
            <w:right w:val="none" w:sz="0" w:space="0" w:color="auto"/>
          </w:divBdr>
        </w:div>
        <w:div w:id="2135706656">
          <w:marLeft w:val="60"/>
          <w:marRight w:val="60"/>
          <w:marTop w:val="100"/>
          <w:marBottom w:val="100"/>
          <w:divBdr>
            <w:top w:val="none" w:sz="0" w:space="0" w:color="auto"/>
            <w:left w:val="none" w:sz="0" w:space="0" w:color="auto"/>
            <w:bottom w:val="none" w:sz="0" w:space="0" w:color="auto"/>
            <w:right w:val="none" w:sz="0" w:space="0" w:color="auto"/>
          </w:divBdr>
        </w:div>
        <w:div w:id="1802455941">
          <w:marLeft w:val="60"/>
          <w:marRight w:val="60"/>
          <w:marTop w:val="100"/>
          <w:marBottom w:val="100"/>
          <w:divBdr>
            <w:top w:val="none" w:sz="0" w:space="0" w:color="auto"/>
            <w:left w:val="none" w:sz="0" w:space="0" w:color="auto"/>
            <w:bottom w:val="none" w:sz="0" w:space="0" w:color="auto"/>
            <w:right w:val="none" w:sz="0" w:space="0" w:color="auto"/>
          </w:divBdr>
          <w:divsChild>
            <w:div w:id="1986273375">
              <w:marLeft w:val="0"/>
              <w:marRight w:val="0"/>
              <w:marTop w:val="0"/>
              <w:marBottom w:val="0"/>
              <w:divBdr>
                <w:top w:val="none" w:sz="0" w:space="0" w:color="auto"/>
                <w:left w:val="none" w:sz="0" w:space="0" w:color="auto"/>
                <w:bottom w:val="none" w:sz="0" w:space="0" w:color="auto"/>
                <w:right w:val="none" w:sz="0" w:space="0" w:color="auto"/>
              </w:divBdr>
            </w:div>
          </w:divsChild>
        </w:div>
        <w:div w:id="2076471233">
          <w:marLeft w:val="60"/>
          <w:marRight w:val="60"/>
          <w:marTop w:val="100"/>
          <w:marBottom w:val="100"/>
          <w:divBdr>
            <w:top w:val="none" w:sz="0" w:space="0" w:color="auto"/>
            <w:left w:val="none" w:sz="0" w:space="0" w:color="auto"/>
            <w:bottom w:val="none" w:sz="0" w:space="0" w:color="auto"/>
            <w:right w:val="none" w:sz="0" w:space="0" w:color="auto"/>
          </w:divBdr>
          <w:divsChild>
            <w:div w:id="1347443621">
              <w:marLeft w:val="0"/>
              <w:marRight w:val="0"/>
              <w:marTop w:val="0"/>
              <w:marBottom w:val="0"/>
              <w:divBdr>
                <w:top w:val="none" w:sz="0" w:space="0" w:color="auto"/>
                <w:left w:val="none" w:sz="0" w:space="0" w:color="auto"/>
                <w:bottom w:val="none" w:sz="0" w:space="0" w:color="auto"/>
                <w:right w:val="none" w:sz="0" w:space="0" w:color="auto"/>
              </w:divBdr>
            </w:div>
          </w:divsChild>
        </w:div>
        <w:div w:id="452794061">
          <w:marLeft w:val="60"/>
          <w:marRight w:val="60"/>
          <w:marTop w:val="100"/>
          <w:marBottom w:val="100"/>
          <w:divBdr>
            <w:top w:val="none" w:sz="0" w:space="0" w:color="auto"/>
            <w:left w:val="none" w:sz="0" w:space="0" w:color="auto"/>
            <w:bottom w:val="none" w:sz="0" w:space="0" w:color="auto"/>
            <w:right w:val="none" w:sz="0" w:space="0" w:color="auto"/>
          </w:divBdr>
          <w:divsChild>
            <w:div w:id="2016809599">
              <w:marLeft w:val="0"/>
              <w:marRight w:val="0"/>
              <w:marTop w:val="0"/>
              <w:marBottom w:val="0"/>
              <w:divBdr>
                <w:top w:val="none" w:sz="0" w:space="0" w:color="auto"/>
                <w:left w:val="none" w:sz="0" w:space="0" w:color="auto"/>
                <w:bottom w:val="none" w:sz="0" w:space="0" w:color="auto"/>
                <w:right w:val="none" w:sz="0" w:space="0" w:color="auto"/>
              </w:divBdr>
            </w:div>
          </w:divsChild>
        </w:div>
        <w:div w:id="1900051080">
          <w:marLeft w:val="60"/>
          <w:marRight w:val="60"/>
          <w:marTop w:val="100"/>
          <w:marBottom w:val="100"/>
          <w:divBdr>
            <w:top w:val="none" w:sz="0" w:space="0" w:color="auto"/>
            <w:left w:val="none" w:sz="0" w:space="0" w:color="auto"/>
            <w:bottom w:val="none" w:sz="0" w:space="0" w:color="auto"/>
            <w:right w:val="none" w:sz="0" w:space="0" w:color="auto"/>
          </w:divBdr>
          <w:divsChild>
            <w:div w:id="1427264661">
              <w:marLeft w:val="0"/>
              <w:marRight w:val="0"/>
              <w:marTop w:val="0"/>
              <w:marBottom w:val="0"/>
              <w:divBdr>
                <w:top w:val="none" w:sz="0" w:space="0" w:color="auto"/>
                <w:left w:val="none" w:sz="0" w:space="0" w:color="auto"/>
                <w:bottom w:val="none" w:sz="0" w:space="0" w:color="auto"/>
                <w:right w:val="none" w:sz="0" w:space="0" w:color="auto"/>
              </w:divBdr>
            </w:div>
          </w:divsChild>
        </w:div>
        <w:div w:id="1695762827">
          <w:marLeft w:val="60"/>
          <w:marRight w:val="60"/>
          <w:marTop w:val="100"/>
          <w:marBottom w:val="100"/>
          <w:divBdr>
            <w:top w:val="none" w:sz="0" w:space="0" w:color="auto"/>
            <w:left w:val="none" w:sz="0" w:space="0" w:color="auto"/>
            <w:bottom w:val="none" w:sz="0" w:space="0" w:color="auto"/>
            <w:right w:val="none" w:sz="0" w:space="0" w:color="auto"/>
          </w:divBdr>
        </w:div>
        <w:div w:id="1925721945">
          <w:marLeft w:val="60"/>
          <w:marRight w:val="60"/>
          <w:marTop w:val="100"/>
          <w:marBottom w:val="100"/>
          <w:divBdr>
            <w:top w:val="none" w:sz="0" w:space="0" w:color="auto"/>
            <w:left w:val="none" w:sz="0" w:space="0" w:color="auto"/>
            <w:bottom w:val="none" w:sz="0" w:space="0" w:color="auto"/>
            <w:right w:val="none" w:sz="0" w:space="0" w:color="auto"/>
          </w:divBdr>
        </w:div>
        <w:div w:id="987788734">
          <w:marLeft w:val="60"/>
          <w:marRight w:val="60"/>
          <w:marTop w:val="100"/>
          <w:marBottom w:val="100"/>
          <w:divBdr>
            <w:top w:val="none" w:sz="0" w:space="0" w:color="auto"/>
            <w:left w:val="none" w:sz="0" w:space="0" w:color="auto"/>
            <w:bottom w:val="none" w:sz="0" w:space="0" w:color="auto"/>
            <w:right w:val="none" w:sz="0" w:space="0" w:color="auto"/>
          </w:divBdr>
          <w:divsChild>
            <w:div w:id="172913427">
              <w:marLeft w:val="0"/>
              <w:marRight w:val="0"/>
              <w:marTop w:val="0"/>
              <w:marBottom w:val="0"/>
              <w:divBdr>
                <w:top w:val="none" w:sz="0" w:space="0" w:color="auto"/>
                <w:left w:val="none" w:sz="0" w:space="0" w:color="auto"/>
                <w:bottom w:val="none" w:sz="0" w:space="0" w:color="auto"/>
                <w:right w:val="none" w:sz="0" w:space="0" w:color="auto"/>
              </w:divBdr>
            </w:div>
          </w:divsChild>
        </w:div>
        <w:div w:id="856582928">
          <w:marLeft w:val="60"/>
          <w:marRight w:val="60"/>
          <w:marTop w:val="100"/>
          <w:marBottom w:val="100"/>
          <w:divBdr>
            <w:top w:val="none" w:sz="0" w:space="0" w:color="auto"/>
            <w:left w:val="none" w:sz="0" w:space="0" w:color="auto"/>
            <w:bottom w:val="none" w:sz="0" w:space="0" w:color="auto"/>
            <w:right w:val="none" w:sz="0" w:space="0" w:color="auto"/>
          </w:divBdr>
          <w:divsChild>
            <w:div w:id="768163939">
              <w:marLeft w:val="0"/>
              <w:marRight w:val="0"/>
              <w:marTop w:val="0"/>
              <w:marBottom w:val="0"/>
              <w:divBdr>
                <w:top w:val="none" w:sz="0" w:space="0" w:color="auto"/>
                <w:left w:val="none" w:sz="0" w:space="0" w:color="auto"/>
                <w:bottom w:val="none" w:sz="0" w:space="0" w:color="auto"/>
                <w:right w:val="none" w:sz="0" w:space="0" w:color="auto"/>
              </w:divBdr>
            </w:div>
          </w:divsChild>
        </w:div>
        <w:div w:id="973367741">
          <w:marLeft w:val="60"/>
          <w:marRight w:val="60"/>
          <w:marTop w:val="100"/>
          <w:marBottom w:val="100"/>
          <w:divBdr>
            <w:top w:val="none" w:sz="0" w:space="0" w:color="auto"/>
            <w:left w:val="none" w:sz="0" w:space="0" w:color="auto"/>
            <w:bottom w:val="none" w:sz="0" w:space="0" w:color="auto"/>
            <w:right w:val="none" w:sz="0" w:space="0" w:color="auto"/>
          </w:divBdr>
          <w:divsChild>
            <w:div w:id="1680422844">
              <w:marLeft w:val="0"/>
              <w:marRight w:val="0"/>
              <w:marTop w:val="0"/>
              <w:marBottom w:val="0"/>
              <w:divBdr>
                <w:top w:val="none" w:sz="0" w:space="0" w:color="auto"/>
                <w:left w:val="none" w:sz="0" w:space="0" w:color="auto"/>
                <w:bottom w:val="none" w:sz="0" w:space="0" w:color="auto"/>
                <w:right w:val="none" w:sz="0" w:space="0" w:color="auto"/>
              </w:divBdr>
            </w:div>
          </w:divsChild>
        </w:div>
        <w:div w:id="1714577724">
          <w:marLeft w:val="60"/>
          <w:marRight w:val="60"/>
          <w:marTop w:val="100"/>
          <w:marBottom w:val="100"/>
          <w:divBdr>
            <w:top w:val="none" w:sz="0" w:space="0" w:color="auto"/>
            <w:left w:val="none" w:sz="0" w:space="0" w:color="auto"/>
            <w:bottom w:val="none" w:sz="0" w:space="0" w:color="auto"/>
            <w:right w:val="none" w:sz="0" w:space="0" w:color="auto"/>
          </w:divBdr>
          <w:divsChild>
            <w:div w:id="764769611">
              <w:marLeft w:val="0"/>
              <w:marRight w:val="0"/>
              <w:marTop w:val="0"/>
              <w:marBottom w:val="0"/>
              <w:divBdr>
                <w:top w:val="none" w:sz="0" w:space="0" w:color="auto"/>
                <w:left w:val="none" w:sz="0" w:space="0" w:color="auto"/>
                <w:bottom w:val="none" w:sz="0" w:space="0" w:color="auto"/>
                <w:right w:val="none" w:sz="0" w:space="0" w:color="auto"/>
              </w:divBdr>
            </w:div>
          </w:divsChild>
        </w:div>
        <w:div w:id="81071175">
          <w:marLeft w:val="60"/>
          <w:marRight w:val="60"/>
          <w:marTop w:val="100"/>
          <w:marBottom w:val="100"/>
          <w:divBdr>
            <w:top w:val="none" w:sz="0" w:space="0" w:color="auto"/>
            <w:left w:val="none" w:sz="0" w:space="0" w:color="auto"/>
            <w:bottom w:val="none" w:sz="0" w:space="0" w:color="auto"/>
            <w:right w:val="none" w:sz="0" w:space="0" w:color="auto"/>
          </w:divBdr>
          <w:divsChild>
            <w:div w:id="1692220537">
              <w:marLeft w:val="0"/>
              <w:marRight w:val="0"/>
              <w:marTop w:val="0"/>
              <w:marBottom w:val="0"/>
              <w:divBdr>
                <w:top w:val="none" w:sz="0" w:space="0" w:color="auto"/>
                <w:left w:val="none" w:sz="0" w:space="0" w:color="auto"/>
                <w:bottom w:val="none" w:sz="0" w:space="0" w:color="auto"/>
                <w:right w:val="none" w:sz="0" w:space="0" w:color="auto"/>
              </w:divBdr>
            </w:div>
          </w:divsChild>
        </w:div>
        <w:div w:id="1170830672">
          <w:marLeft w:val="60"/>
          <w:marRight w:val="60"/>
          <w:marTop w:val="100"/>
          <w:marBottom w:val="100"/>
          <w:divBdr>
            <w:top w:val="none" w:sz="0" w:space="0" w:color="auto"/>
            <w:left w:val="none" w:sz="0" w:space="0" w:color="auto"/>
            <w:bottom w:val="none" w:sz="0" w:space="0" w:color="auto"/>
            <w:right w:val="none" w:sz="0" w:space="0" w:color="auto"/>
          </w:divBdr>
          <w:divsChild>
            <w:div w:id="304822878">
              <w:marLeft w:val="0"/>
              <w:marRight w:val="0"/>
              <w:marTop w:val="0"/>
              <w:marBottom w:val="0"/>
              <w:divBdr>
                <w:top w:val="none" w:sz="0" w:space="0" w:color="auto"/>
                <w:left w:val="none" w:sz="0" w:space="0" w:color="auto"/>
                <w:bottom w:val="none" w:sz="0" w:space="0" w:color="auto"/>
                <w:right w:val="none" w:sz="0" w:space="0" w:color="auto"/>
              </w:divBdr>
            </w:div>
          </w:divsChild>
        </w:div>
        <w:div w:id="98960441">
          <w:marLeft w:val="60"/>
          <w:marRight w:val="60"/>
          <w:marTop w:val="100"/>
          <w:marBottom w:val="100"/>
          <w:divBdr>
            <w:top w:val="none" w:sz="0" w:space="0" w:color="auto"/>
            <w:left w:val="none" w:sz="0" w:space="0" w:color="auto"/>
            <w:bottom w:val="none" w:sz="0" w:space="0" w:color="auto"/>
            <w:right w:val="none" w:sz="0" w:space="0" w:color="auto"/>
          </w:divBdr>
          <w:divsChild>
            <w:div w:id="729226656">
              <w:marLeft w:val="0"/>
              <w:marRight w:val="0"/>
              <w:marTop w:val="0"/>
              <w:marBottom w:val="0"/>
              <w:divBdr>
                <w:top w:val="none" w:sz="0" w:space="0" w:color="auto"/>
                <w:left w:val="none" w:sz="0" w:space="0" w:color="auto"/>
                <w:bottom w:val="none" w:sz="0" w:space="0" w:color="auto"/>
                <w:right w:val="none" w:sz="0" w:space="0" w:color="auto"/>
              </w:divBdr>
            </w:div>
          </w:divsChild>
        </w:div>
        <w:div w:id="323553619">
          <w:marLeft w:val="60"/>
          <w:marRight w:val="60"/>
          <w:marTop w:val="100"/>
          <w:marBottom w:val="100"/>
          <w:divBdr>
            <w:top w:val="none" w:sz="0" w:space="0" w:color="auto"/>
            <w:left w:val="none" w:sz="0" w:space="0" w:color="auto"/>
            <w:bottom w:val="none" w:sz="0" w:space="0" w:color="auto"/>
            <w:right w:val="none" w:sz="0" w:space="0" w:color="auto"/>
          </w:divBdr>
        </w:div>
        <w:div w:id="41682243">
          <w:marLeft w:val="60"/>
          <w:marRight w:val="60"/>
          <w:marTop w:val="100"/>
          <w:marBottom w:val="100"/>
          <w:divBdr>
            <w:top w:val="none" w:sz="0" w:space="0" w:color="auto"/>
            <w:left w:val="none" w:sz="0" w:space="0" w:color="auto"/>
            <w:bottom w:val="none" w:sz="0" w:space="0" w:color="auto"/>
            <w:right w:val="none" w:sz="0" w:space="0" w:color="auto"/>
          </w:divBdr>
          <w:divsChild>
            <w:div w:id="1305892743">
              <w:marLeft w:val="0"/>
              <w:marRight w:val="0"/>
              <w:marTop w:val="0"/>
              <w:marBottom w:val="0"/>
              <w:divBdr>
                <w:top w:val="none" w:sz="0" w:space="0" w:color="auto"/>
                <w:left w:val="none" w:sz="0" w:space="0" w:color="auto"/>
                <w:bottom w:val="none" w:sz="0" w:space="0" w:color="auto"/>
                <w:right w:val="none" w:sz="0" w:space="0" w:color="auto"/>
              </w:divBdr>
            </w:div>
          </w:divsChild>
        </w:div>
        <w:div w:id="1509904862">
          <w:marLeft w:val="60"/>
          <w:marRight w:val="60"/>
          <w:marTop w:val="100"/>
          <w:marBottom w:val="100"/>
          <w:divBdr>
            <w:top w:val="none" w:sz="0" w:space="0" w:color="auto"/>
            <w:left w:val="none" w:sz="0" w:space="0" w:color="auto"/>
            <w:bottom w:val="none" w:sz="0" w:space="0" w:color="auto"/>
            <w:right w:val="none" w:sz="0" w:space="0" w:color="auto"/>
          </w:divBdr>
          <w:divsChild>
            <w:div w:id="1429278396">
              <w:marLeft w:val="0"/>
              <w:marRight w:val="0"/>
              <w:marTop w:val="0"/>
              <w:marBottom w:val="0"/>
              <w:divBdr>
                <w:top w:val="none" w:sz="0" w:space="0" w:color="auto"/>
                <w:left w:val="none" w:sz="0" w:space="0" w:color="auto"/>
                <w:bottom w:val="none" w:sz="0" w:space="0" w:color="auto"/>
                <w:right w:val="none" w:sz="0" w:space="0" w:color="auto"/>
              </w:divBdr>
            </w:div>
          </w:divsChild>
        </w:div>
        <w:div w:id="2058309069">
          <w:marLeft w:val="60"/>
          <w:marRight w:val="60"/>
          <w:marTop w:val="100"/>
          <w:marBottom w:val="100"/>
          <w:divBdr>
            <w:top w:val="none" w:sz="0" w:space="0" w:color="auto"/>
            <w:left w:val="none" w:sz="0" w:space="0" w:color="auto"/>
            <w:bottom w:val="none" w:sz="0" w:space="0" w:color="auto"/>
            <w:right w:val="none" w:sz="0" w:space="0" w:color="auto"/>
          </w:divBdr>
          <w:divsChild>
            <w:div w:id="1656254949">
              <w:marLeft w:val="0"/>
              <w:marRight w:val="0"/>
              <w:marTop w:val="0"/>
              <w:marBottom w:val="0"/>
              <w:divBdr>
                <w:top w:val="none" w:sz="0" w:space="0" w:color="auto"/>
                <w:left w:val="none" w:sz="0" w:space="0" w:color="auto"/>
                <w:bottom w:val="none" w:sz="0" w:space="0" w:color="auto"/>
                <w:right w:val="none" w:sz="0" w:space="0" w:color="auto"/>
              </w:divBdr>
            </w:div>
          </w:divsChild>
        </w:div>
        <w:div w:id="656690507">
          <w:marLeft w:val="60"/>
          <w:marRight w:val="60"/>
          <w:marTop w:val="100"/>
          <w:marBottom w:val="100"/>
          <w:divBdr>
            <w:top w:val="none" w:sz="0" w:space="0" w:color="auto"/>
            <w:left w:val="none" w:sz="0" w:space="0" w:color="auto"/>
            <w:bottom w:val="none" w:sz="0" w:space="0" w:color="auto"/>
            <w:right w:val="none" w:sz="0" w:space="0" w:color="auto"/>
          </w:divBdr>
          <w:divsChild>
            <w:div w:id="1578780101">
              <w:marLeft w:val="0"/>
              <w:marRight w:val="0"/>
              <w:marTop w:val="0"/>
              <w:marBottom w:val="0"/>
              <w:divBdr>
                <w:top w:val="none" w:sz="0" w:space="0" w:color="auto"/>
                <w:left w:val="none" w:sz="0" w:space="0" w:color="auto"/>
                <w:bottom w:val="none" w:sz="0" w:space="0" w:color="auto"/>
                <w:right w:val="none" w:sz="0" w:space="0" w:color="auto"/>
              </w:divBdr>
            </w:div>
          </w:divsChild>
        </w:div>
        <w:div w:id="159272046">
          <w:marLeft w:val="60"/>
          <w:marRight w:val="60"/>
          <w:marTop w:val="100"/>
          <w:marBottom w:val="100"/>
          <w:divBdr>
            <w:top w:val="none" w:sz="0" w:space="0" w:color="auto"/>
            <w:left w:val="none" w:sz="0" w:space="0" w:color="auto"/>
            <w:bottom w:val="none" w:sz="0" w:space="0" w:color="auto"/>
            <w:right w:val="none" w:sz="0" w:space="0" w:color="auto"/>
          </w:divBdr>
          <w:divsChild>
            <w:div w:id="1650400829">
              <w:marLeft w:val="0"/>
              <w:marRight w:val="0"/>
              <w:marTop w:val="0"/>
              <w:marBottom w:val="0"/>
              <w:divBdr>
                <w:top w:val="none" w:sz="0" w:space="0" w:color="auto"/>
                <w:left w:val="none" w:sz="0" w:space="0" w:color="auto"/>
                <w:bottom w:val="none" w:sz="0" w:space="0" w:color="auto"/>
                <w:right w:val="none" w:sz="0" w:space="0" w:color="auto"/>
              </w:divBdr>
            </w:div>
          </w:divsChild>
        </w:div>
        <w:div w:id="542987294">
          <w:marLeft w:val="60"/>
          <w:marRight w:val="60"/>
          <w:marTop w:val="100"/>
          <w:marBottom w:val="100"/>
          <w:divBdr>
            <w:top w:val="none" w:sz="0" w:space="0" w:color="auto"/>
            <w:left w:val="none" w:sz="0" w:space="0" w:color="auto"/>
            <w:bottom w:val="none" w:sz="0" w:space="0" w:color="auto"/>
            <w:right w:val="none" w:sz="0" w:space="0" w:color="auto"/>
          </w:divBdr>
          <w:divsChild>
            <w:div w:id="1208759397">
              <w:marLeft w:val="0"/>
              <w:marRight w:val="0"/>
              <w:marTop w:val="0"/>
              <w:marBottom w:val="0"/>
              <w:divBdr>
                <w:top w:val="none" w:sz="0" w:space="0" w:color="auto"/>
                <w:left w:val="none" w:sz="0" w:space="0" w:color="auto"/>
                <w:bottom w:val="none" w:sz="0" w:space="0" w:color="auto"/>
                <w:right w:val="none" w:sz="0" w:space="0" w:color="auto"/>
              </w:divBdr>
            </w:div>
          </w:divsChild>
        </w:div>
        <w:div w:id="1080638093">
          <w:marLeft w:val="60"/>
          <w:marRight w:val="60"/>
          <w:marTop w:val="100"/>
          <w:marBottom w:val="100"/>
          <w:divBdr>
            <w:top w:val="none" w:sz="0" w:space="0" w:color="auto"/>
            <w:left w:val="none" w:sz="0" w:space="0" w:color="auto"/>
            <w:bottom w:val="none" w:sz="0" w:space="0" w:color="auto"/>
            <w:right w:val="none" w:sz="0" w:space="0" w:color="auto"/>
          </w:divBdr>
          <w:divsChild>
            <w:div w:id="683898389">
              <w:marLeft w:val="0"/>
              <w:marRight w:val="0"/>
              <w:marTop w:val="0"/>
              <w:marBottom w:val="0"/>
              <w:divBdr>
                <w:top w:val="none" w:sz="0" w:space="0" w:color="auto"/>
                <w:left w:val="none" w:sz="0" w:space="0" w:color="auto"/>
                <w:bottom w:val="none" w:sz="0" w:space="0" w:color="auto"/>
                <w:right w:val="none" w:sz="0" w:space="0" w:color="auto"/>
              </w:divBdr>
            </w:div>
          </w:divsChild>
        </w:div>
        <w:div w:id="1149592250">
          <w:marLeft w:val="60"/>
          <w:marRight w:val="60"/>
          <w:marTop w:val="100"/>
          <w:marBottom w:val="100"/>
          <w:divBdr>
            <w:top w:val="none" w:sz="0" w:space="0" w:color="auto"/>
            <w:left w:val="none" w:sz="0" w:space="0" w:color="auto"/>
            <w:bottom w:val="none" w:sz="0" w:space="0" w:color="auto"/>
            <w:right w:val="none" w:sz="0" w:space="0" w:color="auto"/>
          </w:divBdr>
          <w:divsChild>
            <w:div w:id="1186364913">
              <w:marLeft w:val="0"/>
              <w:marRight w:val="0"/>
              <w:marTop w:val="0"/>
              <w:marBottom w:val="0"/>
              <w:divBdr>
                <w:top w:val="none" w:sz="0" w:space="0" w:color="auto"/>
                <w:left w:val="none" w:sz="0" w:space="0" w:color="auto"/>
                <w:bottom w:val="none" w:sz="0" w:space="0" w:color="auto"/>
                <w:right w:val="none" w:sz="0" w:space="0" w:color="auto"/>
              </w:divBdr>
            </w:div>
          </w:divsChild>
        </w:div>
        <w:div w:id="272252496">
          <w:marLeft w:val="60"/>
          <w:marRight w:val="60"/>
          <w:marTop w:val="100"/>
          <w:marBottom w:val="100"/>
          <w:divBdr>
            <w:top w:val="none" w:sz="0" w:space="0" w:color="auto"/>
            <w:left w:val="none" w:sz="0" w:space="0" w:color="auto"/>
            <w:bottom w:val="none" w:sz="0" w:space="0" w:color="auto"/>
            <w:right w:val="none" w:sz="0" w:space="0" w:color="auto"/>
          </w:divBdr>
        </w:div>
        <w:div w:id="1086073573">
          <w:marLeft w:val="60"/>
          <w:marRight w:val="60"/>
          <w:marTop w:val="100"/>
          <w:marBottom w:val="100"/>
          <w:divBdr>
            <w:top w:val="none" w:sz="0" w:space="0" w:color="auto"/>
            <w:left w:val="none" w:sz="0" w:space="0" w:color="auto"/>
            <w:bottom w:val="none" w:sz="0" w:space="0" w:color="auto"/>
            <w:right w:val="none" w:sz="0" w:space="0" w:color="auto"/>
          </w:divBdr>
          <w:divsChild>
            <w:div w:id="469396793">
              <w:marLeft w:val="0"/>
              <w:marRight w:val="0"/>
              <w:marTop w:val="0"/>
              <w:marBottom w:val="0"/>
              <w:divBdr>
                <w:top w:val="none" w:sz="0" w:space="0" w:color="auto"/>
                <w:left w:val="none" w:sz="0" w:space="0" w:color="auto"/>
                <w:bottom w:val="none" w:sz="0" w:space="0" w:color="auto"/>
                <w:right w:val="none" w:sz="0" w:space="0" w:color="auto"/>
              </w:divBdr>
            </w:div>
          </w:divsChild>
        </w:div>
        <w:div w:id="2088071910">
          <w:marLeft w:val="60"/>
          <w:marRight w:val="60"/>
          <w:marTop w:val="100"/>
          <w:marBottom w:val="100"/>
          <w:divBdr>
            <w:top w:val="none" w:sz="0" w:space="0" w:color="auto"/>
            <w:left w:val="none" w:sz="0" w:space="0" w:color="auto"/>
            <w:bottom w:val="none" w:sz="0" w:space="0" w:color="auto"/>
            <w:right w:val="none" w:sz="0" w:space="0" w:color="auto"/>
          </w:divBdr>
          <w:divsChild>
            <w:div w:id="959533215">
              <w:marLeft w:val="0"/>
              <w:marRight w:val="0"/>
              <w:marTop w:val="0"/>
              <w:marBottom w:val="0"/>
              <w:divBdr>
                <w:top w:val="none" w:sz="0" w:space="0" w:color="auto"/>
                <w:left w:val="none" w:sz="0" w:space="0" w:color="auto"/>
                <w:bottom w:val="none" w:sz="0" w:space="0" w:color="auto"/>
                <w:right w:val="none" w:sz="0" w:space="0" w:color="auto"/>
              </w:divBdr>
            </w:div>
          </w:divsChild>
        </w:div>
        <w:div w:id="300775303">
          <w:marLeft w:val="60"/>
          <w:marRight w:val="60"/>
          <w:marTop w:val="100"/>
          <w:marBottom w:val="100"/>
          <w:divBdr>
            <w:top w:val="none" w:sz="0" w:space="0" w:color="auto"/>
            <w:left w:val="none" w:sz="0" w:space="0" w:color="auto"/>
            <w:bottom w:val="none" w:sz="0" w:space="0" w:color="auto"/>
            <w:right w:val="none" w:sz="0" w:space="0" w:color="auto"/>
          </w:divBdr>
          <w:divsChild>
            <w:div w:id="93130560">
              <w:marLeft w:val="0"/>
              <w:marRight w:val="0"/>
              <w:marTop w:val="0"/>
              <w:marBottom w:val="0"/>
              <w:divBdr>
                <w:top w:val="none" w:sz="0" w:space="0" w:color="auto"/>
                <w:left w:val="none" w:sz="0" w:space="0" w:color="auto"/>
                <w:bottom w:val="none" w:sz="0" w:space="0" w:color="auto"/>
                <w:right w:val="none" w:sz="0" w:space="0" w:color="auto"/>
              </w:divBdr>
            </w:div>
          </w:divsChild>
        </w:div>
        <w:div w:id="1276598833">
          <w:marLeft w:val="60"/>
          <w:marRight w:val="60"/>
          <w:marTop w:val="100"/>
          <w:marBottom w:val="100"/>
          <w:divBdr>
            <w:top w:val="none" w:sz="0" w:space="0" w:color="auto"/>
            <w:left w:val="none" w:sz="0" w:space="0" w:color="auto"/>
            <w:bottom w:val="none" w:sz="0" w:space="0" w:color="auto"/>
            <w:right w:val="none" w:sz="0" w:space="0" w:color="auto"/>
          </w:divBdr>
          <w:divsChild>
            <w:div w:id="430246064">
              <w:marLeft w:val="0"/>
              <w:marRight w:val="0"/>
              <w:marTop w:val="0"/>
              <w:marBottom w:val="0"/>
              <w:divBdr>
                <w:top w:val="none" w:sz="0" w:space="0" w:color="auto"/>
                <w:left w:val="none" w:sz="0" w:space="0" w:color="auto"/>
                <w:bottom w:val="none" w:sz="0" w:space="0" w:color="auto"/>
                <w:right w:val="none" w:sz="0" w:space="0" w:color="auto"/>
              </w:divBdr>
            </w:div>
          </w:divsChild>
        </w:div>
        <w:div w:id="1934775839">
          <w:marLeft w:val="60"/>
          <w:marRight w:val="60"/>
          <w:marTop w:val="100"/>
          <w:marBottom w:val="100"/>
          <w:divBdr>
            <w:top w:val="none" w:sz="0" w:space="0" w:color="auto"/>
            <w:left w:val="none" w:sz="0" w:space="0" w:color="auto"/>
            <w:bottom w:val="none" w:sz="0" w:space="0" w:color="auto"/>
            <w:right w:val="none" w:sz="0" w:space="0" w:color="auto"/>
          </w:divBdr>
          <w:divsChild>
            <w:div w:id="828987311">
              <w:marLeft w:val="0"/>
              <w:marRight w:val="0"/>
              <w:marTop w:val="0"/>
              <w:marBottom w:val="0"/>
              <w:divBdr>
                <w:top w:val="none" w:sz="0" w:space="0" w:color="auto"/>
                <w:left w:val="none" w:sz="0" w:space="0" w:color="auto"/>
                <w:bottom w:val="none" w:sz="0" w:space="0" w:color="auto"/>
                <w:right w:val="none" w:sz="0" w:space="0" w:color="auto"/>
              </w:divBdr>
            </w:div>
          </w:divsChild>
        </w:div>
        <w:div w:id="1302223249">
          <w:marLeft w:val="60"/>
          <w:marRight w:val="60"/>
          <w:marTop w:val="100"/>
          <w:marBottom w:val="100"/>
          <w:divBdr>
            <w:top w:val="none" w:sz="0" w:space="0" w:color="auto"/>
            <w:left w:val="none" w:sz="0" w:space="0" w:color="auto"/>
            <w:bottom w:val="none" w:sz="0" w:space="0" w:color="auto"/>
            <w:right w:val="none" w:sz="0" w:space="0" w:color="auto"/>
          </w:divBdr>
          <w:divsChild>
            <w:div w:id="321810532">
              <w:marLeft w:val="0"/>
              <w:marRight w:val="0"/>
              <w:marTop w:val="0"/>
              <w:marBottom w:val="0"/>
              <w:divBdr>
                <w:top w:val="none" w:sz="0" w:space="0" w:color="auto"/>
                <w:left w:val="none" w:sz="0" w:space="0" w:color="auto"/>
                <w:bottom w:val="none" w:sz="0" w:space="0" w:color="auto"/>
                <w:right w:val="none" w:sz="0" w:space="0" w:color="auto"/>
              </w:divBdr>
            </w:div>
          </w:divsChild>
        </w:div>
        <w:div w:id="1650136690">
          <w:marLeft w:val="60"/>
          <w:marRight w:val="60"/>
          <w:marTop w:val="100"/>
          <w:marBottom w:val="100"/>
          <w:divBdr>
            <w:top w:val="none" w:sz="0" w:space="0" w:color="auto"/>
            <w:left w:val="none" w:sz="0" w:space="0" w:color="auto"/>
            <w:bottom w:val="none" w:sz="0" w:space="0" w:color="auto"/>
            <w:right w:val="none" w:sz="0" w:space="0" w:color="auto"/>
          </w:divBdr>
          <w:divsChild>
            <w:div w:id="789932936">
              <w:marLeft w:val="0"/>
              <w:marRight w:val="0"/>
              <w:marTop w:val="0"/>
              <w:marBottom w:val="0"/>
              <w:divBdr>
                <w:top w:val="none" w:sz="0" w:space="0" w:color="auto"/>
                <w:left w:val="none" w:sz="0" w:space="0" w:color="auto"/>
                <w:bottom w:val="none" w:sz="0" w:space="0" w:color="auto"/>
                <w:right w:val="none" w:sz="0" w:space="0" w:color="auto"/>
              </w:divBdr>
            </w:div>
          </w:divsChild>
        </w:div>
        <w:div w:id="506408733">
          <w:marLeft w:val="60"/>
          <w:marRight w:val="60"/>
          <w:marTop w:val="100"/>
          <w:marBottom w:val="100"/>
          <w:divBdr>
            <w:top w:val="none" w:sz="0" w:space="0" w:color="auto"/>
            <w:left w:val="none" w:sz="0" w:space="0" w:color="auto"/>
            <w:bottom w:val="none" w:sz="0" w:space="0" w:color="auto"/>
            <w:right w:val="none" w:sz="0" w:space="0" w:color="auto"/>
          </w:divBdr>
        </w:div>
        <w:div w:id="90592507">
          <w:marLeft w:val="60"/>
          <w:marRight w:val="60"/>
          <w:marTop w:val="100"/>
          <w:marBottom w:val="100"/>
          <w:divBdr>
            <w:top w:val="none" w:sz="0" w:space="0" w:color="auto"/>
            <w:left w:val="none" w:sz="0" w:space="0" w:color="auto"/>
            <w:bottom w:val="none" w:sz="0" w:space="0" w:color="auto"/>
            <w:right w:val="none" w:sz="0" w:space="0" w:color="auto"/>
          </w:divBdr>
          <w:divsChild>
            <w:div w:id="2008360799">
              <w:marLeft w:val="0"/>
              <w:marRight w:val="0"/>
              <w:marTop w:val="0"/>
              <w:marBottom w:val="0"/>
              <w:divBdr>
                <w:top w:val="none" w:sz="0" w:space="0" w:color="auto"/>
                <w:left w:val="none" w:sz="0" w:space="0" w:color="auto"/>
                <w:bottom w:val="none" w:sz="0" w:space="0" w:color="auto"/>
                <w:right w:val="none" w:sz="0" w:space="0" w:color="auto"/>
              </w:divBdr>
            </w:div>
          </w:divsChild>
        </w:div>
        <w:div w:id="1346008689">
          <w:marLeft w:val="60"/>
          <w:marRight w:val="60"/>
          <w:marTop w:val="100"/>
          <w:marBottom w:val="100"/>
          <w:divBdr>
            <w:top w:val="none" w:sz="0" w:space="0" w:color="auto"/>
            <w:left w:val="none" w:sz="0" w:space="0" w:color="auto"/>
            <w:bottom w:val="none" w:sz="0" w:space="0" w:color="auto"/>
            <w:right w:val="none" w:sz="0" w:space="0" w:color="auto"/>
          </w:divBdr>
          <w:divsChild>
            <w:div w:id="1078865708">
              <w:marLeft w:val="0"/>
              <w:marRight w:val="0"/>
              <w:marTop w:val="0"/>
              <w:marBottom w:val="0"/>
              <w:divBdr>
                <w:top w:val="none" w:sz="0" w:space="0" w:color="auto"/>
                <w:left w:val="none" w:sz="0" w:space="0" w:color="auto"/>
                <w:bottom w:val="none" w:sz="0" w:space="0" w:color="auto"/>
                <w:right w:val="none" w:sz="0" w:space="0" w:color="auto"/>
              </w:divBdr>
            </w:div>
          </w:divsChild>
        </w:div>
        <w:div w:id="118304606">
          <w:marLeft w:val="60"/>
          <w:marRight w:val="60"/>
          <w:marTop w:val="100"/>
          <w:marBottom w:val="100"/>
          <w:divBdr>
            <w:top w:val="none" w:sz="0" w:space="0" w:color="auto"/>
            <w:left w:val="none" w:sz="0" w:space="0" w:color="auto"/>
            <w:bottom w:val="none" w:sz="0" w:space="0" w:color="auto"/>
            <w:right w:val="none" w:sz="0" w:space="0" w:color="auto"/>
          </w:divBdr>
        </w:div>
        <w:div w:id="1006320978">
          <w:marLeft w:val="60"/>
          <w:marRight w:val="60"/>
          <w:marTop w:val="100"/>
          <w:marBottom w:val="100"/>
          <w:divBdr>
            <w:top w:val="none" w:sz="0" w:space="0" w:color="auto"/>
            <w:left w:val="none" w:sz="0" w:space="0" w:color="auto"/>
            <w:bottom w:val="none" w:sz="0" w:space="0" w:color="auto"/>
            <w:right w:val="none" w:sz="0" w:space="0" w:color="auto"/>
          </w:divBdr>
        </w:div>
        <w:div w:id="783230731">
          <w:marLeft w:val="60"/>
          <w:marRight w:val="60"/>
          <w:marTop w:val="100"/>
          <w:marBottom w:val="100"/>
          <w:divBdr>
            <w:top w:val="none" w:sz="0" w:space="0" w:color="auto"/>
            <w:left w:val="none" w:sz="0" w:space="0" w:color="auto"/>
            <w:bottom w:val="none" w:sz="0" w:space="0" w:color="auto"/>
            <w:right w:val="none" w:sz="0" w:space="0" w:color="auto"/>
          </w:divBdr>
          <w:divsChild>
            <w:div w:id="2050372456">
              <w:marLeft w:val="0"/>
              <w:marRight w:val="0"/>
              <w:marTop w:val="0"/>
              <w:marBottom w:val="0"/>
              <w:divBdr>
                <w:top w:val="none" w:sz="0" w:space="0" w:color="auto"/>
                <w:left w:val="none" w:sz="0" w:space="0" w:color="auto"/>
                <w:bottom w:val="none" w:sz="0" w:space="0" w:color="auto"/>
                <w:right w:val="none" w:sz="0" w:space="0" w:color="auto"/>
              </w:divBdr>
            </w:div>
          </w:divsChild>
        </w:div>
        <w:div w:id="2024743243">
          <w:marLeft w:val="60"/>
          <w:marRight w:val="60"/>
          <w:marTop w:val="100"/>
          <w:marBottom w:val="100"/>
          <w:divBdr>
            <w:top w:val="none" w:sz="0" w:space="0" w:color="auto"/>
            <w:left w:val="none" w:sz="0" w:space="0" w:color="auto"/>
            <w:bottom w:val="none" w:sz="0" w:space="0" w:color="auto"/>
            <w:right w:val="none" w:sz="0" w:space="0" w:color="auto"/>
          </w:divBdr>
          <w:divsChild>
            <w:div w:id="1404259677">
              <w:marLeft w:val="0"/>
              <w:marRight w:val="0"/>
              <w:marTop w:val="0"/>
              <w:marBottom w:val="0"/>
              <w:divBdr>
                <w:top w:val="none" w:sz="0" w:space="0" w:color="auto"/>
                <w:left w:val="none" w:sz="0" w:space="0" w:color="auto"/>
                <w:bottom w:val="none" w:sz="0" w:space="0" w:color="auto"/>
                <w:right w:val="none" w:sz="0" w:space="0" w:color="auto"/>
              </w:divBdr>
            </w:div>
          </w:divsChild>
        </w:div>
        <w:div w:id="2050183143">
          <w:marLeft w:val="60"/>
          <w:marRight w:val="60"/>
          <w:marTop w:val="100"/>
          <w:marBottom w:val="100"/>
          <w:divBdr>
            <w:top w:val="none" w:sz="0" w:space="0" w:color="auto"/>
            <w:left w:val="none" w:sz="0" w:space="0" w:color="auto"/>
            <w:bottom w:val="none" w:sz="0" w:space="0" w:color="auto"/>
            <w:right w:val="none" w:sz="0" w:space="0" w:color="auto"/>
          </w:divBdr>
          <w:divsChild>
            <w:div w:id="1566068414">
              <w:marLeft w:val="0"/>
              <w:marRight w:val="0"/>
              <w:marTop w:val="0"/>
              <w:marBottom w:val="0"/>
              <w:divBdr>
                <w:top w:val="none" w:sz="0" w:space="0" w:color="auto"/>
                <w:left w:val="none" w:sz="0" w:space="0" w:color="auto"/>
                <w:bottom w:val="none" w:sz="0" w:space="0" w:color="auto"/>
                <w:right w:val="none" w:sz="0" w:space="0" w:color="auto"/>
              </w:divBdr>
            </w:div>
          </w:divsChild>
        </w:div>
        <w:div w:id="311300255">
          <w:marLeft w:val="60"/>
          <w:marRight w:val="60"/>
          <w:marTop w:val="100"/>
          <w:marBottom w:val="100"/>
          <w:divBdr>
            <w:top w:val="none" w:sz="0" w:space="0" w:color="auto"/>
            <w:left w:val="none" w:sz="0" w:space="0" w:color="auto"/>
            <w:bottom w:val="none" w:sz="0" w:space="0" w:color="auto"/>
            <w:right w:val="none" w:sz="0" w:space="0" w:color="auto"/>
          </w:divBdr>
          <w:divsChild>
            <w:div w:id="1586261804">
              <w:marLeft w:val="0"/>
              <w:marRight w:val="0"/>
              <w:marTop w:val="0"/>
              <w:marBottom w:val="0"/>
              <w:divBdr>
                <w:top w:val="none" w:sz="0" w:space="0" w:color="auto"/>
                <w:left w:val="none" w:sz="0" w:space="0" w:color="auto"/>
                <w:bottom w:val="none" w:sz="0" w:space="0" w:color="auto"/>
                <w:right w:val="none" w:sz="0" w:space="0" w:color="auto"/>
              </w:divBdr>
            </w:div>
          </w:divsChild>
        </w:div>
        <w:div w:id="1999070201">
          <w:marLeft w:val="60"/>
          <w:marRight w:val="60"/>
          <w:marTop w:val="100"/>
          <w:marBottom w:val="100"/>
          <w:divBdr>
            <w:top w:val="none" w:sz="0" w:space="0" w:color="auto"/>
            <w:left w:val="none" w:sz="0" w:space="0" w:color="auto"/>
            <w:bottom w:val="none" w:sz="0" w:space="0" w:color="auto"/>
            <w:right w:val="none" w:sz="0" w:space="0" w:color="auto"/>
          </w:divBdr>
          <w:divsChild>
            <w:div w:id="686517452">
              <w:marLeft w:val="0"/>
              <w:marRight w:val="0"/>
              <w:marTop w:val="0"/>
              <w:marBottom w:val="0"/>
              <w:divBdr>
                <w:top w:val="none" w:sz="0" w:space="0" w:color="auto"/>
                <w:left w:val="none" w:sz="0" w:space="0" w:color="auto"/>
                <w:bottom w:val="none" w:sz="0" w:space="0" w:color="auto"/>
                <w:right w:val="none" w:sz="0" w:space="0" w:color="auto"/>
              </w:divBdr>
            </w:div>
          </w:divsChild>
        </w:div>
        <w:div w:id="1133908088">
          <w:marLeft w:val="60"/>
          <w:marRight w:val="60"/>
          <w:marTop w:val="100"/>
          <w:marBottom w:val="100"/>
          <w:divBdr>
            <w:top w:val="none" w:sz="0" w:space="0" w:color="auto"/>
            <w:left w:val="none" w:sz="0" w:space="0" w:color="auto"/>
            <w:bottom w:val="none" w:sz="0" w:space="0" w:color="auto"/>
            <w:right w:val="none" w:sz="0" w:space="0" w:color="auto"/>
          </w:divBdr>
          <w:divsChild>
            <w:div w:id="1527021091">
              <w:marLeft w:val="0"/>
              <w:marRight w:val="0"/>
              <w:marTop w:val="0"/>
              <w:marBottom w:val="0"/>
              <w:divBdr>
                <w:top w:val="none" w:sz="0" w:space="0" w:color="auto"/>
                <w:left w:val="none" w:sz="0" w:space="0" w:color="auto"/>
                <w:bottom w:val="none" w:sz="0" w:space="0" w:color="auto"/>
                <w:right w:val="none" w:sz="0" w:space="0" w:color="auto"/>
              </w:divBdr>
            </w:div>
          </w:divsChild>
        </w:div>
        <w:div w:id="1510945512">
          <w:marLeft w:val="60"/>
          <w:marRight w:val="60"/>
          <w:marTop w:val="100"/>
          <w:marBottom w:val="100"/>
          <w:divBdr>
            <w:top w:val="none" w:sz="0" w:space="0" w:color="auto"/>
            <w:left w:val="none" w:sz="0" w:space="0" w:color="auto"/>
            <w:bottom w:val="none" w:sz="0" w:space="0" w:color="auto"/>
            <w:right w:val="none" w:sz="0" w:space="0" w:color="auto"/>
          </w:divBdr>
          <w:divsChild>
            <w:div w:id="1638223796">
              <w:marLeft w:val="0"/>
              <w:marRight w:val="0"/>
              <w:marTop w:val="0"/>
              <w:marBottom w:val="0"/>
              <w:divBdr>
                <w:top w:val="none" w:sz="0" w:space="0" w:color="auto"/>
                <w:left w:val="none" w:sz="0" w:space="0" w:color="auto"/>
                <w:bottom w:val="none" w:sz="0" w:space="0" w:color="auto"/>
                <w:right w:val="none" w:sz="0" w:space="0" w:color="auto"/>
              </w:divBdr>
            </w:div>
          </w:divsChild>
        </w:div>
        <w:div w:id="102657826">
          <w:marLeft w:val="60"/>
          <w:marRight w:val="60"/>
          <w:marTop w:val="100"/>
          <w:marBottom w:val="100"/>
          <w:divBdr>
            <w:top w:val="none" w:sz="0" w:space="0" w:color="auto"/>
            <w:left w:val="none" w:sz="0" w:space="0" w:color="auto"/>
            <w:bottom w:val="none" w:sz="0" w:space="0" w:color="auto"/>
            <w:right w:val="none" w:sz="0" w:space="0" w:color="auto"/>
          </w:divBdr>
        </w:div>
        <w:div w:id="954139669">
          <w:marLeft w:val="60"/>
          <w:marRight w:val="60"/>
          <w:marTop w:val="100"/>
          <w:marBottom w:val="100"/>
          <w:divBdr>
            <w:top w:val="none" w:sz="0" w:space="0" w:color="auto"/>
            <w:left w:val="none" w:sz="0" w:space="0" w:color="auto"/>
            <w:bottom w:val="none" w:sz="0" w:space="0" w:color="auto"/>
            <w:right w:val="none" w:sz="0" w:space="0" w:color="auto"/>
          </w:divBdr>
          <w:divsChild>
            <w:div w:id="248393125">
              <w:marLeft w:val="0"/>
              <w:marRight w:val="0"/>
              <w:marTop w:val="0"/>
              <w:marBottom w:val="0"/>
              <w:divBdr>
                <w:top w:val="none" w:sz="0" w:space="0" w:color="auto"/>
                <w:left w:val="none" w:sz="0" w:space="0" w:color="auto"/>
                <w:bottom w:val="none" w:sz="0" w:space="0" w:color="auto"/>
                <w:right w:val="none" w:sz="0" w:space="0" w:color="auto"/>
              </w:divBdr>
            </w:div>
          </w:divsChild>
        </w:div>
        <w:div w:id="1751350227">
          <w:marLeft w:val="60"/>
          <w:marRight w:val="60"/>
          <w:marTop w:val="100"/>
          <w:marBottom w:val="100"/>
          <w:divBdr>
            <w:top w:val="none" w:sz="0" w:space="0" w:color="auto"/>
            <w:left w:val="none" w:sz="0" w:space="0" w:color="auto"/>
            <w:bottom w:val="none" w:sz="0" w:space="0" w:color="auto"/>
            <w:right w:val="none" w:sz="0" w:space="0" w:color="auto"/>
          </w:divBdr>
          <w:divsChild>
            <w:div w:id="324238294">
              <w:marLeft w:val="0"/>
              <w:marRight w:val="0"/>
              <w:marTop w:val="0"/>
              <w:marBottom w:val="0"/>
              <w:divBdr>
                <w:top w:val="none" w:sz="0" w:space="0" w:color="auto"/>
                <w:left w:val="none" w:sz="0" w:space="0" w:color="auto"/>
                <w:bottom w:val="none" w:sz="0" w:space="0" w:color="auto"/>
                <w:right w:val="none" w:sz="0" w:space="0" w:color="auto"/>
              </w:divBdr>
            </w:div>
          </w:divsChild>
        </w:div>
        <w:div w:id="1750425474">
          <w:marLeft w:val="60"/>
          <w:marRight w:val="60"/>
          <w:marTop w:val="100"/>
          <w:marBottom w:val="100"/>
          <w:divBdr>
            <w:top w:val="none" w:sz="0" w:space="0" w:color="auto"/>
            <w:left w:val="none" w:sz="0" w:space="0" w:color="auto"/>
            <w:bottom w:val="none" w:sz="0" w:space="0" w:color="auto"/>
            <w:right w:val="none" w:sz="0" w:space="0" w:color="auto"/>
          </w:divBdr>
          <w:divsChild>
            <w:div w:id="10569862">
              <w:marLeft w:val="0"/>
              <w:marRight w:val="0"/>
              <w:marTop w:val="0"/>
              <w:marBottom w:val="0"/>
              <w:divBdr>
                <w:top w:val="none" w:sz="0" w:space="0" w:color="auto"/>
                <w:left w:val="none" w:sz="0" w:space="0" w:color="auto"/>
                <w:bottom w:val="none" w:sz="0" w:space="0" w:color="auto"/>
                <w:right w:val="none" w:sz="0" w:space="0" w:color="auto"/>
              </w:divBdr>
            </w:div>
          </w:divsChild>
        </w:div>
        <w:div w:id="1662781509">
          <w:marLeft w:val="60"/>
          <w:marRight w:val="60"/>
          <w:marTop w:val="100"/>
          <w:marBottom w:val="100"/>
          <w:divBdr>
            <w:top w:val="none" w:sz="0" w:space="0" w:color="auto"/>
            <w:left w:val="none" w:sz="0" w:space="0" w:color="auto"/>
            <w:bottom w:val="none" w:sz="0" w:space="0" w:color="auto"/>
            <w:right w:val="none" w:sz="0" w:space="0" w:color="auto"/>
          </w:divBdr>
          <w:divsChild>
            <w:div w:id="386807541">
              <w:marLeft w:val="0"/>
              <w:marRight w:val="0"/>
              <w:marTop w:val="0"/>
              <w:marBottom w:val="0"/>
              <w:divBdr>
                <w:top w:val="none" w:sz="0" w:space="0" w:color="auto"/>
                <w:left w:val="none" w:sz="0" w:space="0" w:color="auto"/>
                <w:bottom w:val="none" w:sz="0" w:space="0" w:color="auto"/>
                <w:right w:val="none" w:sz="0" w:space="0" w:color="auto"/>
              </w:divBdr>
            </w:div>
          </w:divsChild>
        </w:div>
        <w:div w:id="1637100629">
          <w:marLeft w:val="60"/>
          <w:marRight w:val="60"/>
          <w:marTop w:val="100"/>
          <w:marBottom w:val="100"/>
          <w:divBdr>
            <w:top w:val="none" w:sz="0" w:space="0" w:color="auto"/>
            <w:left w:val="none" w:sz="0" w:space="0" w:color="auto"/>
            <w:bottom w:val="none" w:sz="0" w:space="0" w:color="auto"/>
            <w:right w:val="none" w:sz="0" w:space="0" w:color="auto"/>
          </w:divBdr>
          <w:divsChild>
            <w:div w:id="1511793085">
              <w:marLeft w:val="0"/>
              <w:marRight w:val="0"/>
              <w:marTop w:val="0"/>
              <w:marBottom w:val="0"/>
              <w:divBdr>
                <w:top w:val="none" w:sz="0" w:space="0" w:color="auto"/>
                <w:left w:val="none" w:sz="0" w:space="0" w:color="auto"/>
                <w:bottom w:val="none" w:sz="0" w:space="0" w:color="auto"/>
                <w:right w:val="none" w:sz="0" w:space="0" w:color="auto"/>
              </w:divBdr>
            </w:div>
          </w:divsChild>
        </w:div>
        <w:div w:id="754934299">
          <w:marLeft w:val="60"/>
          <w:marRight w:val="60"/>
          <w:marTop w:val="100"/>
          <w:marBottom w:val="100"/>
          <w:divBdr>
            <w:top w:val="none" w:sz="0" w:space="0" w:color="auto"/>
            <w:left w:val="none" w:sz="0" w:space="0" w:color="auto"/>
            <w:bottom w:val="none" w:sz="0" w:space="0" w:color="auto"/>
            <w:right w:val="none" w:sz="0" w:space="0" w:color="auto"/>
          </w:divBdr>
          <w:divsChild>
            <w:div w:id="1573469149">
              <w:marLeft w:val="0"/>
              <w:marRight w:val="0"/>
              <w:marTop w:val="0"/>
              <w:marBottom w:val="0"/>
              <w:divBdr>
                <w:top w:val="none" w:sz="0" w:space="0" w:color="auto"/>
                <w:left w:val="none" w:sz="0" w:space="0" w:color="auto"/>
                <w:bottom w:val="none" w:sz="0" w:space="0" w:color="auto"/>
                <w:right w:val="none" w:sz="0" w:space="0" w:color="auto"/>
              </w:divBdr>
            </w:div>
          </w:divsChild>
        </w:div>
        <w:div w:id="124783608">
          <w:marLeft w:val="60"/>
          <w:marRight w:val="60"/>
          <w:marTop w:val="100"/>
          <w:marBottom w:val="100"/>
          <w:divBdr>
            <w:top w:val="none" w:sz="0" w:space="0" w:color="auto"/>
            <w:left w:val="none" w:sz="0" w:space="0" w:color="auto"/>
            <w:bottom w:val="none" w:sz="0" w:space="0" w:color="auto"/>
            <w:right w:val="none" w:sz="0" w:space="0" w:color="auto"/>
          </w:divBdr>
          <w:divsChild>
            <w:div w:id="1140803612">
              <w:marLeft w:val="0"/>
              <w:marRight w:val="0"/>
              <w:marTop w:val="0"/>
              <w:marBottom w:val="0"/>
              <w:divBdr>
                <w:top w:val="none" w:sz="0" w:space="0" w:color="auto"/>
                <w:left w:val="none" w:sz="0" w:space="0" w:color="auto"/>
                <w:bottom w:val="none" w:sz="0" w:space="0" w:color="auto"/>
                <w:right w:val="none" w:sz="0" w:space="0" w:color="auto"/>
              </w:divBdr>
            </w:div>
          </w:divsChild>
        </w:div>
        <w:div w:id="797840393">
          <w:marLeft w:val="60"/>
          <w:marRight w:val="60"/>
          <w:marTop w:val="100"/>
          <w:marBottom w:val="100"/>
          <w:divBdr>
            <w:top w:val="none" w:sz="0" w:space="0" w:color="auto"/>
            <w:left w:val="none" w:sz="0" w:space="0" w:color="auto"/>
            <w:bottom w:val="none" w:sz="0" w:space="0" w:color="auto"/>
            <w:right w:val="none" w:sz="0" w:space="0" w:color="auto"/>
          </w:divBdr>
          <w:divsChild>
            <w:div w:id="1131434891">
              <w:marLeft w:val="0"/>
              <w:marRight w:val="0"/>
              <w:marTop w:val="0"/>
              <w:marBottom w:val="0"/>
              <w:divBdr>
                <w:top w:val="none" w:sz="0" w:space="0" w:color="auto"/>
                <w:left w:val="none" w:sz="0" w:space="0" w:color="auto"/>
                <w:bottom w:val="none" w:sz="0" w:space="0" w:color="auto"/>
                <w:right w:val="none" w:sz="0" w:space="0" w:color="auto"/>
              </w:divBdr>
            </w:div>
          </w:divsChild>
        </w:div>
        <w:div w:id="895436194">
          <w:marLeft w:val="60"/>
          <w:marRight w:val="60"/>
          <w:marTop w:val="100"/>
          <w:marBottom w:val="100"/>
          <w:divBdr>
            <w:top w:val="none" w:sz="0" w:space="0" w:color="auto"/>
            <w:left w:val="none" w:sz="0" w:space="0" w:color="auto"/>
            <w:bottom w:val="none" w:sz="0" w:space="0" w:color="auto"/>
            <w:right w:val="none" w:sz="0" w:space="0" w:color="auto"/>
          </w:divBdr>
        </w:div>
        <w:div w:id="1902978249">
          <w:marLeft w:val="60"/>
          <w:marRight w:val="60"/>
          <w:marTop w:val="100"/>
          <w:marBottom w:val="100"/>
          <w:divBdr>
            <w:top w:val="none" w:sz="0" w:space="0" w:color="auto"/>
            <w:left w:val="none" w:sz="0" w:space="0" w:color="auto"/>
            <w:bottom w:val="none" w:sz="0" w:space="0" w:color="auto"/>
            <w:right w:val="none" w:sz="0" w:space="0" w:color="auto"/>
          </w:divBdr>
        </w:div>
        <w:div w:id="1633369105">
          <w:marLeft w:val="60"/>
          <w:marRight w:val="60"/>
          <w:marTop w:val="100"/>
          <w:marBottom w:val="100"/>
          <w:divBdr>
            <w:top w:val="none" w:sz="0" w:space="0" w:color="auto"/>
            <w:left w:val="none" w:sz="0" w:space="0" w:color="auto"/>
            <w:bottom w:val="none" w:sz="0" w:space="0" w:color="auto"/>
            <w:right w:val="none" w:sz="0" w:space="0" w:color="auto"/>
          </w:divBdr>
          <w:divsChild>
            <w:div w:id="1488859869">
              <w:marLeft w:val="0"/>
              <w:marRight w:val="0"/>
              <w:marTop w:val="0"/>
              <w:marBottom w:val="0"/>
              <w:divBdr>
                <w:top w:val="none" w:sz="0" w:space="0" w:color="auto"/>
                <w:left w:val="none" w:sz="0" w:space="0" w:color="auto"/>
                <w:bottom w:val="none" w:sz="0" w:space="0" w:color="auto"/>
                <w:right w:val="none" w:sz="0" w:space="0" w:color="auto"/>
              </w:divBdr>
            </w:div>
          </w:divsChild>
        </w:div>
        <w:div w:id="1901550825">
          <w:marLeft w:val="60"/>
          <w:marRight w:val="60"/>
          <w:marTop w:val="100"/>
          <w:marBottom w:val="100"/>
          <w:divBdr>
            <w:top w:val="none" w:sz="0" w:space="0" w:color="auto"/>
            <w:left w:val="none" w:sz="0" w:space="0" w:color="auto"/>
            <w:bottom w:val="none" w:sz="0" w:space="0" w:color="auto"/>
            <w:right w:val="none" w:sz="0" w:space="0" w:color="auto"/>
          </w:divBdr>
          <w:divsChild>
            <w:div w:id="1945965562">
              <w:marLeft w:val="0"/>
              <w:marRight w:val="0"/>
              <w:marTop w:val="0"/>
              <w:marBottom w:val="0"/>
              <w:divBdr>
                <w:top w:val="none" w:sz="0" w:space="0" w:color="auto"/>
                <w:left w:val="none" w:sz="0" w:space="0" w:color="auto"/>
                <w:bottom w:val="none" w:sz="0" w:space="0" w:color="auto"/>
                <w:right w:val="none" w:sz="0" w:space="0" w:color="auto"/>
              </w:divBdr>
            </w:div>
          </w:divsChild>
        </w:div>
        <w:div w:id="1414821118">
          <w:marLeft w:val="60"/>
          <w:marRight w:val="60"/>
          <w:marTop w:val="100"/>
          <w:marBottom w:val="100"/>
          <w:divBdr>
            <w:top w:val="none" w:sz="0" w:space="0" w:color="auto"/>
            <w:left w:val="none" w:sz="0" w:space="0" w:color="auto"/>
            <w:bottom w:val="none" w:sz="0" w:space="0" w:color="auto"/>
            <w:right w:val="none" w:sz="0" w:space="0" w:color="auto"/>
          </w:divBdr>
          <w:divsChild>
            <w:div w:id="1833981713">
              <w:marLeft w:val="0"/>
              <w:marRight w:val="0"/>
              <w:marTop w:val="0"/>
              <w:marBottom w:val="0"/>
              <w:divBdr>
                <w:top w:val="none" w:sz="0" w:space="0" w:color="auto"/>
                <w:left w:val="none" w:sz="0" w:space="0" w:color="auto"/>
                <w:bottom w:val="none" w:sz="0" w:space="0" w:color="auto"/>
                <w:right w:val="none" w:sz="0" w:space="0" w:color="auto"/>
              </w:divBdr>
            </w:div>
          </w:divsChild>
        </w:div>
        <w:div w:id="1783107033">
          <w:marLeft w:val="60"/>
          <w:marRight w:val="60"/>
          <w:marTop w:val="100"/>
          <w:marBottom w:val="100"/>
          <w:divBdr>
            <w:top w:val="none" w:sz="0" w:space="0" w:color="auto"/>
            <w:left w:val="none" w:sz="0" w:space="0" w:color="auto"/>
            <w:bottom w:val="none" w:sz="0" w:space="0" w:color="auto"/>
            <w:right w:val="none" w:sz="0" w:space="0" w:color="auto"/>
          </w:divBdr>
          <w:divsChild>
            <w:div w:id="1328897113">
              <w:marLeft w:val="0"/>
              <w:marRight w:val="0"/>
              <w:marTop w:val="0"/>
              <w:marBottom w:val="0"/>
              <w:divBdr>
                <w:top w:val="none" w:sz="0" w:space="0" w:color="auto"/>
                <w:left w:val="none" w:sz="0" w:space="0" w:color="auto"/>
                <w:bottom w:val="none" w:sz="0" w:space="0" w:color="auto"/>
                <w:right w:val="none" w:sz="0" w:space="0" w:color="auto"/>
              </w:divBdr>
            </w:div>
          </w:divsChild>
        </w:div>
        <w:div w:id="2110082540">
          <w:marLeft w:val="60"/>
          <w:marRight w:val="60"/>
          <w:marTop w:val="100"/>
          <w:marBottom w:val="100"/>
          <w:divBdr>
            <w:top w:val="none" w:sz="0" w:space="0" w:color="auto"/>
            <w:left w:val="none" w:sz="0" w:space="0" w:color="auto"/>
            <w:bottom w:val="none" w:sz="0" w:space="0" w:color="auto"/>
            <w:right w:val="none" w:sz="0" w:space="0" w:color="auto"/>
          </w:divBdr>
          <w:divsChild>
            <w:div w:id="1499424725">
              <w:marLeft w:val="0"/>
              <w:marRight w:val="0"/>
              <w:marTop w:val="0"/>
              <w:marBottom w:val="0"/>
              <w:divBdr>
                <w:top w:val="none" w:sz="0" w:space="0" w:color="auto"/>
                <w:left w:val="none" w:sz="0" w:space="0" w:color="auto"/>
                <w:bottom w:val="none" w:sz="0" w:space="0" w:color="auto"/>
                <w:right w:val="none" w:sz="0" w:space="0" w:color="auto"/>
              </w:divBdr>
            </w:div>
          </w:divsChild>
        </w:div>
        <w:div w:id="2104496826">
          <w:marLeft w:val="60"/>
          <w:marRight w:val="60"/>
          <w:marTop w:val="100"/>
          <w:marBottom w:val="100"/>
          <w:divBdr>
            <w:top w:val="none" w:sz="0" w:space="0" w:color="auto"/>
            <w:left w:val="none" w:sz="0" w:space="0" w:color="auto"/>
            <w:bottom w:val="none" w:sz="0" w:space="0" w:color="auto"/>
            <w:right w:val="none" w:sz="0" w:space="0" w:color="auto"/>
          </w:divBdr>
          <w:divsChild>
            <w:div w:id="1906069589">
              <w:marLeft w:val="0"/>
              <w:marRight w:val="0"/>
              <w:marTop w:val="0"/>
              <w:marBottom w:val="0"/>
              <w:divBdr>
                <w:top w:val="none" w:sz="0" w:space="0" w:color="auto"/>
                <w:left w:val="none" w:sz="0" w:space="0" w:color="auto"/>
                <w:bottom w:val="none" w:sz="0" w:space="0" w:color="auto"/>
                <w:right w:val="none" w:sz="0" w:space="0" w:color="auto"/>
              </w:divBdr>
            </w:div>
          </w:divsChild>
        </w:div>
        <w:div w:id="1072044020">
          <w:marLeft w:val="60"/>
          <w:marRight w:val="60"/>
          <w:marTop w:val="100"/>
          <w:marBottom w:val="100"/>
          <w:divBdr>
            <w:top w:val="none" w:sz="0" w:space="0" w:color="auto"/>
            <w:left w:val="none" w:sz="0" w:space="0" w:color="auto"/>
            <w:bottom w:val="none" w:sz="0" w:space="0" w:color="auto"/>
            <w:right w:val="none" w:sz="0" w:space="0" w:color="auto"/>
          </w:divBdr>
          <w:divsChild>
            <w:div w:id="163666321">
              <w:marLeft w:val="0"/>
              <w:marRight w:val="0"/>
              <w:marTop w:val="0"/>
              <w:marBottom w:val="0"/>
              <w:divBdr>
                <w:top w:val="none" w:sz="0" w:space="0" w:color="auto"/>
                <w:left w:val="none" w:sz="0" w:space="0" w:color="auto"/>
                <w:bottom w:val="none" w:sz="0" w:space="0" w:color="auto"/>
                <w:right w:val="none" w:sz="0" w:space="0" w:color="auto"/>
              </w:divBdr>
            </w:div>
          </w:divsChild>
        </w:div>
        <w:div w:id="1888301464">
          <w:marLeft w:val="60"/>
          <w:marRight w:val="60"/>
          <w:marTop w:val="100"/>
          <w:marBottom w:val="100"/>
          <w:divBdr>
            <w:top w:val="none" w:sz="0" w:space="0" w:color="auto"/>
            <w:left w:val="none" w:sz="0" w:space="0" w:color="auto"/>
            <w:bottom w:val="none" w:sz="0" w:space="0" w:color="auto"/>
            <w:right w:val="none" w:sz="0" w:space="0" w:color="auto"/>
          </w:divBdr>
        </w:div>
        <w:div w:id="1303002622">
          <w:marLeft w:val="60"/>
          <w:marRight w:val="60"/>
          <w:marTop w:val="100"/>
          <w:marBottom w:val="100"/>
          <w:divBdr>
            <w:top w:val="none" w:sz="0" w:space="0" w:color="auto"/>
            <w:left w:val="none" w:sz="0" w:space="0" w:color="auto"/>
            <w:bottom w:val="none" w:sz="0" w:space="0" w:color="auto"/>
            <w:right w:val="none" w:sz="0" w:space="0" w:color="auto"/>
          </w:divBdr>
          <w:divsChild>
            <w:div w:id="429815882">
              <w:marLeft w:val="0"/>
              <w:marRight w:val="0"/>
              <w:marTop w:val="0"/>
              <w:marBottom w:val="0"/>
              <w:divBdr>
                <w:top w:val="none" w:sz="0" w:space="0" w:color="auto"/>
                <w:left w:val="none" w:sz="0" w:space="0" w:color="auto"/>
                <w:bottom w:val="none" w:sz="0" w:space="0" w:color="auto"/>
                <w:right w:val="none" w:sz="0" w:space="0" w:color="auto"/>
              </w:divBdr>
            </w:div>
          </w:divsChild>
        </w:div>
        <w:div w:id="701128984">
          <w:marLeft w:val="60"/>
          <w:marRight w:val="60"/>
          <w:marTop w:val="100"/>
          <w:marBottom w:val="100"/>
          <w:divBdr>
            <w:top w:val="none" w:sz="0" w:space="0" w:color="auto"/>
            <w:left w:val="none" w:sz="0" w:space="0" w:color="auto"/>
            <w:bottom w:val="none" w:sz="0" w:space="0" w:color="auto"/>
            <w:right w:val="none" w:sz="0" w:space="0" w:color="auto"/>
          </w:divBdr>
          <w:divsChild>
            <w:div w:id="1652639293">
              <w:marLeft w:val="0"/>
              <w:marRight w:val="0"/>
              <w:marTop w:val="0"/>
              <w:marBottom w:val="0"/>
              <w:divBdr>
                <w:top w:val="none" w:sz="0" w:space="0" w:color="auto"/>
                <w:left w:val="none" w:sz="0" w:space="0" w:color="auto"/>
                <w:bottom w:val="none" w:sz="0" w:space="0" w:color="auto"/>
                <w:right w:val="none" w:sz="0" w:space="0" w:color="auto"/>
              </w:divBdr>
            </w:div>
          </w:divsChild>
        </w:div>
        <w:div w:id="2144805647">
          <w:marLeft w:val="60"/>
          <w:marRight w:val="60"/>
          <w:marTop w:val="100"/>
          <w:marBottom w:val="100"/>
          <w:divBdr>
            <w:top w:val="none" w:sz="0" w:space="0" w:color="auto"/>
            <w:left w:val="none" w:sz="0" w:space="0" w:color="auto"/>
            <w:bottom w:val="none" w:sz="0" w:space="0" w:color="auto"/>
            <w:right w:val="none" w:sz="0" w:space="0" w:color="auto"/>
          </w:divBdr>
          <w:divsChild>
            <w:div w:id="43912566">
              <w:marLeft w:val="0"/>
              <w:marRight w:val="0"/>
              <w:marTop w:val="0"/>
              <w:marBottom w:val="0"/>
              <w:divBdr>
                <w:top w:val="none" w:sz="0" w:space="0" w:color="auto"/>
                <w:left w:val="none" w:sz="0" w:space="0" w:color="auto"/>
                <w:bottom w:val="none" w:sz="0" w:space="0" w:color="auto"/>
                <w:right w:val="none" w:sz="0" w:space="0" w:color="auto"/>
              </w:divBdr>
            </w:div>
          </w:divsChild>
        </w:div>
        <w:div w:id="565839172">
          <w:marLeft w:val="60"/>
          <w:marRight w:val="60"/>
          <w:marTop w:val="100"/>
          <w:marBottom w:val="100"/>
          <w:divBdr>
            <w:top w:val="none" w:sz="0" w:space="0" w:color="auto"/>
            <w:left w:val="none" w:sz="0" w:space="0" w:color="auto"/>
            <w:bottom w:val="none" w:sz="0" w:space="0" w:color="auto"/>
            <w:right w:val="none" w:sz="0" w:space="0" w:color="auto"/>
          </w:divBdr>
          <w:divsChild>
            <w:div w:id="2049646772">
              <w:marLeft w:val="0"/>
              <w:marRight w:val="0"/>
              <w:marTop w:val="0"/>
              <w:marBottom w:val="0"/>
              <w:divBdr>
                <w:top w:val="none" w:sz="0" w:space="0" w:color="auto"/>
                <w:left w:val="none" w:sz="0" w:space="0" w:color="auto"/>
                <w:bottom w:val="none" w:sz="0" w:space="0" w:color="auto"/>
                <w:right w:val="none" w:sz="0" w:space="0" w:color="auto"/>
              </w:divBdr>
            </w:div>
          </w:divsChild>
        </w:div>
        <w:div w:id="443158026">
          <w:marLeft w:val="60"/>
          <w:marRight w:val="60"/>
          <w:marTop w:val="100"/>
          <w:marBottom w:val="100"/>
          <w:divBdr>
            <w:top w:val="none" w:sz="0" w:space="0" w:color="auto"/>
            <w:left w:val="none" w:sz="0" w:space="0" w:color="auto"/>
            <w:bottom w:val="none" w:sz="0" w:space="0" w:color="auto"/>
            <w:right w:val="none" w:sz="0" w:space="0" w:color="auto"/>
          </w:divBdr>
          <w:divsChild>
            <w:div w:id="2142382530">
              <w:marLeft w:val="0"/>
              <w:marRight w:val="0"/>
              <w:marTop w:val="0"/>
              <w:marBottom w:val="0"/>
              <w:divBdr>
                <w:top w:val="none" w:sz="0" w:space="0" w:color="auto"/>
                <w:left w:val="none" w:sz="0" w:space="0" w:color="auto"/>
                <w:bottom w:val="none" w:sz="0" w:space="0" w:color="auto"/>
                <w:right w:val="none" w:sz="0" w:space="0" w:color="auto"/>
              </w:divBdr>
            </w:div>
          </w:divsChild>
        </w:div>
        <w:div w:id="161239455">
          <w:marLeft w:val="60"/>
          <w:marRight w:val="60"/>
          <w:marTop w:val="100"/>
          <w:marBottom w:val="100"/>
          <w:divBdr>
            <w:top w:val="none" w:sz="0" w:space="0" w:color="auto"/>
            <w:left w:val="none" w:sz="0" w:space="0" w:color="auto"/>
            <w:bottom w:val="none" w:sz="0" w:space="0" w:color="auto"/>
            <w:right w:val="none" w:sz="0" w:space="0" w:color="auto"/>
          </w:divBdr>
          <w:divsChild>
            <w:div w:id="789054044">
              <w:marLeft w:val="0"/>
              <w:marRight w:val="0"/>
              <w:marTop w:val="0"/>
              <w:marBottom w:val="0"/>
              <w:divBdr>
                <w:top w:val="none" w:sz="0" w:space="0" w:color="auto"/>
                <w:left w:val="none" w:sz="0" w:space="0" w:color="auto"/>
                <w:bottom w:val="none" w:sz="0" w:space="0" w:color="auto"/>
                <w:right w:val="none" w:sz="0" w:space="0" w:color="auto"/>
              </w:divBdr>
            </w:div>
          </w:divsChild>
        </w:div>
        <w:div w:id="574168004">
          <w:marLeft w:val="60"/>
          <w:marRight w:val="60"/>
          <w:marTop w:val="100"/>
          <w:marBottom w:val="100"/>
          <w:divBdr>
            <w:top w:val="none" w:sz="0" w:space="0" w:color="auto"/>
            <w:left w:val="none" w:sz="0" w:space="0" w:color="auto"/>
            <w:bottom w:val="none" w:sz="0" w:space="0" w:color="auto"/>
            <w:right w:val="none" w:sz="0" w:space="0" w:color="auto"/>
          </w:divBdr>
          <w:divsChild>
            <w:div w:id="1793591147">
              <w:marLeft w:val="0"/>
              <w:marRight w:val="0"/>
              <w:marTop w:val="0"/>
              <w:marBottom w:val="0"/>
              <w:divBdr>
                <w:top w:val="none" w:sz="0" w:space="0" w:color="auto"/>
                <w:left w:val="none" w:sz="0" w:space="0" w:color="auto"/>
                <w:bottom w:val="none" w:sz="0" w:space="0" w:color="auto"/>
                <w:right w:val="none" w:sz="0" w:space="0" w:color="auto"/>
              </w:divBdr>
            </w:div>
          </w:divsChild>
        </w:div>
        <w:div w:id="1249195319">
          <w:marLeft w:val="60"/>
          <w:marRight w:val="60"/>
          <w:marTop w:val="100"/>
          <w:marBottom w:val="100"/>
          <w:divBdr>
            <w:top w:val="none" w:sz="0" w:space="0" w:color="auto"/>
            <w:left w:val="none" w:sz="0" w:space="0" w:color="auto"/>
            <w:bottom w:val="none" w:sz="0" w:space="0" w:color="auto"/>
            <w:right w:val="none" w:sz="0" w:space="0" w:color="auto"/>
          </w:divBdr>
          <w:divsChild>
            <w:div w:id="1269852576">
              <w:marLeft w:val="0"/>
              <w:marRight w:val="0"/>
              <w:marTop w:val="0"/>
              <w:marBottom w:val="0"/>
              <w:divBdr>
                <w:top w:val="none" w:sz="0" w:space="0" w:color="auto"/>
                <w:left w:val="none" w:sz="0" w:space="0" w:color="auto"/>
                <w:bottom w:val="none" w:sz="0" w:space="0" w:color="auto"/>
                <w:right w:val="none" w:sz="0" w:space="0" w:color="auto"/>
              </w:divBdr>
            </w:div>
          </w:divsChild>
        </w:div>
        <w:div w:id="127936445">
          <w:marLeft w:val="60"/>
          <w:marRight w:val="60"/>
          <w:marTop w:val="100"/>
          <w:marBottom w:val="100"/>
          <w:divBdr>
            <w:top w:val="none" w:sz="0" w:space="0" w:color="auto"/>
            <w:left w:val="none" w:sz="0" w:space="0" w:color="auto"/>
            <w:bottom w:val="none" w:sz="0" w:space="0" w:color="auto"/>
            <w:right w:val="none" w:sz="0" w:space="0" w:color="auto"/>
          </w:divBdr>
        </w:div>
        <w:div w:id="1093279986">
          <w:marLeft w:val="60"/>
          <w:marRight w:val="60"/>
          <w:marTop w:val="100"/>
          <w:marBottom w:val="100"/>
          <w:divBdr>
            <w:top w:val="none" w:sz="0" w:space="0" w:color="auto"/>
            <w:left w:val="none" w:sz="0" w:space="0" w:color="auto"/>
            <w:bottom w:val="none" w:sz="0" w:space="0" w:color="auto"/>
            <w:right w:val="none" w:sz="0" w:space="0" w:color="auto"/>
          </w:divBdr>
          <w:divsChild>
            <w:div w:id="358315668">
              <w:marLeft w:val="0"/>
              <w:marRight w:val="0"/>
              <w:marTop w:val="0"/>
              <w:marBottom w:val="0"/>
              <w:divBdr>
                <w:top w:val="none" w:sz="0" w:space="0" w:color="auto"/>
                <w:left w:val="none" w:sz="0" w:space="0" w:color="auto"/>
                <w:bottom w:val="none" w:sz="0" w:space="0" w:color="auto"/>
                <w:right w:val="none" w:sz="0" w:space="0" w:color="auto"/>
              </w:divBdr>
            </w:div>
          </w:divsChild>
        </w:div>
        <w:div w:id="507410190">
          <w:marLeft w:val="60"/>
          <w:marRight w:val="60"/>
          <w:marTop w:val="100"/>
          <w:marBottom w:val="100"/>
          <w:divBdr>
            <w:top w:val="none" w:sz="0" w:space="0" w:color="auto"/>
            <w:left w:val="none" w:sz="0" w:space="0" w:color="auto"/>
            <w:bottom w:val="none" w:sz="0" w:space="0" w:color="auto"/>
            <w:right w:val="none" w:sz="0" w:space="0" w:color="auto"/>
          </w:divBdr>
          <w:divsChild>
            <w:div w:id="1931430701">
              <w:marLeft w:val="0"/>
              <w:marRight w:val="0"/>
              <w:marTop w:val="0"/>
              <w:marBottom w:val="0"/>
              <w:divBdr>
                <w:top w:val="none" w:sz="0" w:space="0" w:color="auto"/>
                <w:left w:val="none" w:sz="0" w:space="0" w:color="auto"/>
                <w:bottom w:val="none" w:sz="0" w:space="0" w:color="auto"/>
                <w:right w:val="none" w:sz="0" w:space="0" w:color="auto"/>
              </w:divBdr>
            </w:div>
          </w:divsChild>
        </w:div>
        <w:div w:id="198125792">
          <w:marLeft w:val="60"/>
          <w:marRight w:val="60"/>
          <w:marTop w:val="100"/>
          <w:marBottom w:val="100"/>
          <w:divBdr>
            <w:top w:val="none" w:sz="0" w:space="0" w:color="auto"/>
            <w:left w:val="none" w:sz="0" w:space="0" w:color="auto"/>
            <w:bottom w:val="none" w:sz="0" w:space="0" w:color="auto"/>
            <w:right w:val="none" w:sz="0" w:space="0" w:color="auto"/>
          </w:divBdr>
          <w:divsChild>
            <w:div w:id="82379146">
              <w:marLeft w:val="0"/>
              <w:marRight w:val="0"/>
              <w:marTop w:val="0"/>
              <w:marBottom w:val="0"/>
              <w:divBdr>
                <w:top w:val="none" w:sz="0" w:space="0" w:color="auto"/>
                <w:left w:val="none" w:sz="0" w:space="0" w:color="auto"/>
                <w:bottom w:val="none" w:sz="0" w:space="0" w:color="auto"/>
                <w:right w:val="none" w:sz="0" w:space="0" w:color="auto"/>
              </w:divBdr>
            </w:div>
          </w:divsChild>
        </w:div>
        <w:div w:id="1280841116">
          <w:marLeft w:val="60"/>
          <w:marRight w:val="60"/>
          <w:marTop w:val="100"/>
          <w:marBottom w:val="100"/>
          <w:divBdr>
            <w:top w:val="none" w:sz="0" w:space="0" w:color="auto"/>
            <w:left w:val="none" w:sz="0" w:space="0" w:color="auto"/>
            <w:bottom w:val="none" w:sz="0" w:space="0" w:color="auto"/>
            <w:right w:val="none" w:sz="0" w:space="0" w:color="auto"/>
          </w:divBdr>
          <w:divsChild>
            <w:div w:id="863593611">
              <w:marLeft w:val="0"/>
              <w:marRight w:val="0"/>
              <w:marTop w:val="0"/>
              <w:marBottom w:val="0"/>
              <w:divBdr>
                <w:top w:val="none" w:sz="0" w:space="0" w:color="auto"/>
                <w:left w:val="none" w:sz="0" w:space="0" w:color="auto"/>
                <w:bottom w:val="none" w:sz="0" w:space="0" w:color="auto"/>
                <w:right w:val="none" w:sz="0" w:space="0" w:color="auto"/>
              </w:divBdr>
            </w:div>
          </w:divsChild>
        </w:div>
        <w:div w:id="183130373">
          <w:marLeft w:val="60"/>
          <w:marRight w:val="60"/>
          <w:marTop w:val="100"/>
          <w:marBottom w:val="100"/>
          <w:divBdr>
            <w:top w:val="none" w:sz="0" w:space="0" w:color="auto"/>
            <w:left w:val="none" w:sz="0" w:space="0" w:color="auto"/>
            <w:bottom w:val="none" w:sz="0" w:space="0" w:color="auto"/>
            <w:right w:val="none" w:sz="0" w:space="0" w:color="auto"/>
          </w:divBdr>
          <w:divsChild>
            <w:div w:id="329140826">
              <w:marLeft w:val="0"/>
              <w:marRight w:val="0"/>
              <w:marTop w:val="0"/>
              <w:marBottom w:val="0"/>
              <w:divBdr>
                <w:top w:val="none" w:sz="0" w:space="0" w:color="auto"/>
                <w:left w:val="none" w:sz="0" w:space="0" w:color="auto"/>
                <w:bottom w:val="none" w:sz="0" w:space="0" w:color="auto"/>
                <w:right w:val="none" w:sz="0" w:space="0" w:color="auto"/>
              </w:divBdr>
            </w:div>
          </w:divsChild>
        </w:div>
        <w:div w:id="1795784313">
          <w:marLeft w:val="60"/>
          <w:marRight w:val="60"/>
          <w:marTop w:val="100"/>
          <w:marBottom w:val="100"/>
          <w:divBdr>
            <w:top w:val="none" w:sz="0" w:space="0" w:color="auto"/>
            <w:left w:val="none" w:sz="0" w:space="0" w:color="auto"/>
            <w:bottom w:val="none" w:sz="0" w:space="0" w:color="auto"/>
            <w:right w:val="none" w:sz="0" w:space="0" w:color="auto"/>
          </w:divBdr>
          <w:divsChild>
            <w:div w:id="719595339">
              <w:marLeft w:val="0"/>
              <w:marRight w:val="0"/>
              <w:marTop w:val="0"/>
              <w:marBottom w:val="0"/>
              <w:divBdr>
                <w:top w:val="none" w:sz="0" w:space="0" w:color="auto"/>
                <w:left w:val="none" w:sz="0" w:space="0" w:color="auto"/>
                <w:bottom w:val="none" w:sz="0" w:space="0" w:color="auto"/>
                <w:right w:val="none" w:sz="0" w:space="0" w:color="auto"/>
              </w:divBdr>
            </w:div>
          </w:divsChild>
        </w:div>
        <w:div w:id="1473519665">
          <w:marLeft w:val="60"/>
          <w:marRight w:val="60"/>
          <w:marTop w:val="100"/>
          <w:marBottom w:val="100"/>
          <w:divBdr>
            <w:top w:val="none" w:sz="0" w:space="0" w:color="auto"/>
            <w:left w:val="none" w:sz="0" w:space="0" w:color="auto"/>
            <w:bottom w:val="none" w:sz="0" w:space="0" w:color="auto"/>
            <w:right w:val="none" w:sz="0" w:space="0" w:color="auto"/>
          </w:divBdr>
          <w:divsChild>
            <w:div w:id="583492527">
              <w:marLeft w:val="0"/>
              <w:marRight w:val="0"/>
              <w:marTop w:val="0"/>
              <w:marBottom w:val="0"/>
              <w:divBdr>
                <w:top w:val="none" w:sz="0" w:space="0" w:color="auto"/>
                <w:left w:val="none" w:sz="0" w:space="0" w:color="auto"/>
                <w:bottom w:val="none" w:sz="0" w:space="0" w:color="auto"/>
                <w:right w:val="none" w:sz="0" w:space="0" w:color="auto"/>
              </w:divBdr>
            </w:div>
          </w:divsChild>
        </w:div>
        <w:div w:id="1075980996">
          <w:marLeft w:val="60"/>
          <w:marRight w:val="60"/>
          <w:marTop w:val="100"/>
          <w:marBottom w:val="100"/>
          <w:divBdr>
            <w:top w:val="none" w:sz="0" w:space="0" w:color="auto"/>
            <w:left w:val="none" w:sz="0" w:space="0" w:color="auto"/>
            <w:bottom w:val="none" w:sz="0" w:space="0" w:color="auto"/>
            <w:right w:val="none" w:sz="0" w:space="0" w:color="auto"/>
          </w:divBdr>
          <w:divsChild>
            <w:div w:id="31999623">
              <w:marLeft w:val="0"/>
              <w:marRight w:val="0"/>
              <w:marTop w:val="0"/>
              <w:marBottom w:val="0"/>
              <w:divBdr>
                <w:top w:val="none" w:sz="0" w:space="0" w:color="auto"/>
                <w:left w:val="none" w:sz="0" w:space="0" w:color="auto"/>
                <w:bottom w:val="none" w:sz="0" w:space="0" w:color="auto"/>
                <w:right w:val="none" w:sz="0" w:space="0" w:color="auto"/>
              </w:divBdr>
            </w:div>
          </w:divsChild>
        </w:div>
        <w:div w:id="931553685">
          <w:marLeft w:val="60"/>
          <w:marRight w:val="60"/>
          <w:marTop w:val="100"/>
          <w:marBottom w:val="100"/>
          <w:divBdr>
            <w:top w:val="none" w:sz="0" w:space="0" w:color="auto"/>
            <w:left w:val="none" w:sz="0" w:space="0" w:color="auto"/>
            <w:bottom w:val="none" w:sz="0" w:space="0" w:color="auto"/>
            <w:right w:val="none" w:sz="0" w:space="0" w:color="auto"/>
          </w:divBdr>
          <w:divsChild>
            <w:div w:id="686638803">
              <w:marLeft w:val="0"/>
              <w:marRight w:val="0"/>
              <w:marTop w:val="0"/>
              <w:marBottom w:val="0"/>
              <w:divBdr>
                <w:top w:val="none" w:sz="0" w:space="0" w:color="auto"/>
                <w:left w:val="none" w:sz="0" w:space="0" w:color="auto"/>
                <w:bottom w:val="none" w:sz="0" w:space="0" w:color="auto"/>
                <w:right w:val="none" w:sz="0" w:space="0" w:color="auto"/>
              </w:divBdr>
            </w:div>
          </w:divsChild>
        </w:div>
        <w:div w:id="1829321564">
          <w:marLeft w:val="60"/>
          <w:marRight w:val="60"/>
          <w:marTop w:val="100"/>
          <w:marBottom w:val="100"/>
          <w:divBdr>
            <w:top w:val="none" w:sz="0" w:space="0" w:color="auto"/>
            <w:left w:val="none" w:sz="0" w:space="0" w:color="auto"/>
            <w:bottom w:val="none" w:sz="0" w:space="0" w:color="auto"/>
            <w:right w:val="none" w:sz="0" w:space="0" w:color="auto"/>
          </w:divBdr>
          <w:divsChild>
            <w:div w:id="1136266047">
              <w:marLeft w:val="0"/>
              <w:marRight w:val="0"/>
              <w:marTop w:val="0"/>
              <w:marBottom w:val="0"/>
              <w:divBdr>
                <w:top w:val="none" w:sz="0" w:space="0" w:color="auto"/>
                <w:left w:val="none" w:sz="0" w:space="0" w:color="auto"/>
                <w:bottom w:val="none" w:sz="0" w:space="0" w:color="auto"/>
                <w:right w:val="none" w:sz="0" w:space="0" w:color="auto"/>
              </w:divBdr>
            </w:div>
          </w:divsChild>
        </w:div>
        <w:div w:id="1584221413">
          <w:marLeft w:val="60"/>
          <w:marRight w:val="60"/>
          <w:marTop w:val="100"/>
          <w:marBottom w:val="100"/>
          <w:divBdr>
            <w:top w:val="none" w:sz="0" w:space="0" w:color="auto"/>
            <w:left w:val="none" w:sz="0" w:space="0" w:color="auto"/>
            <w:bottom w:val="none" w:sz="0" w:space="0" w:color="auto"/>
            <w:right w:val="none" w:sz="0" w:space="0" w:color="auto"/>
          </w:divBdr>
        </w:div>
        <w:div w:id="847451945">
          <w:marLeft w:val="60"/>
          <w:marRight w:val="60"/>
          <w:marTop w:val="100"/>
          <w:marBottom w:val="100"/>
          <w:divBdr>
            <w:top w:val="none" w:sz="0" w:space="0" w:color="auto"/>
            <w:left w:val="none" w:sz="0" w:space="0" w:color="auto"/>
            <w:bottom w:val="none" w:sz="0" w:space="0" w:color="auto"/>
            <w:right w:val="none" w:sz="0" w:space="0" w:color="auto"/>
          </w:divBdr>
          <w:divsChild>
            <w:div w:id="448086112">
              <w:marLeft w:val="0"/>
              <w:marRight w:val="0"/>
              <w:marTop w:val="0"/>
              <w:marBottom w:val="0"/>
              <w:divBdr>
                <w:top w:val="none" w:sz="0" w:space="0" w:color="auto"/>
                <w:left w:val="none" w:sz="0" w:space="0" w:color="auto"/>
                <w:bottom w:val="none" w:sz="0" w:space="0" w:color="auto"/>
                <w:right w:val="none" w:sz="0" w:space="0" w:color="auto"/>
              </w:divBdr>
            </w:div>
          </w:divsChild>
        </w:div>
        <w:div w:id="624895634">
          <w:marLeft w:val="60"/>
          <w:marRight w:val="60"/>
          <w:marTop w:val="100"/>
          <w:marBottom w:val="100"/>
          <w:divBdr>
            <w:top w:val="none" w:sz="0" w:space="0" w:color="auto"/>
            <w:left w:val="none" w:sz="0" w:space="0" w:color="auto"/>
            <w:bottom w:val="none" w:sz="0" w:space="0" w:color="auto"/>
            <w:right w:val="none" w:sz="0" w:space="0" w:color="auto"/>
          </w:divBdr>
          <w:divsChild>
            <w:div w:id="2141456002">
              <w:marLeft w:val="0"/>
              <w:marRight w:val="0"/>
              <w:marTop w:val="0"/>
              <w:marBottom w:val="0"/>
              <w:divBdr>
                <w:top w:val="none" w:sz="0" w:space="0" w:color="auto"/>
                <w:left w:val="none" w:sz="0" w:space="0" w:color="auto"/>
                <w:bottom w:val="none" w:sz="0" w:space="0" w:color="auto"/>
                <w:right w:val="none" w:sz="0" w:space="0" w:color="auto"/>
              </w:divBdr>
            </w:div>
          </w:divsChild>
        </w:div>
        <w:div w:id="1356231908">
          <w:marLeft w:val="60"/>
          <w:marRight w:val="60"/>
          <w:marTop w:val="100"/>
          <w:marBottom w:val="100"/>
          <w:divBdr>
            <w:top w:val="none" w:sz="0" w:space="0" w:color="auto"/>
            <w:left w:val="none" w:sz="0" w:space="0" w:color="auto"/>
            <w:bottom w:val="none" w:sz="0" w:space="0" w:color="auto"/>
            <w:right w:val="none" w:sz="0" w:space="0" w:color="auto"/>
          </w:divBdr>
          <w:divsChild>
            <w:div w:id="1272938133">
              <w:marLeft w:val="0"/>
              <w:marRight w:val="0"/>
              <w:marTop w:val="0"/>
              <w:marBottom w:val="0"/>
              <w:divBdr>
                <w:top w:val="none" w:sz="0" w:space="0" w:color="auto"/>
                <w:left w:val="none" w:sz="0" w:space="0" w:color="auto"/>
                <w:bottom w:val="none" w:sz="0" w:space="0" w:color="auto"/>
                <w:right w:val="none" w:sz="0" w:space="0" w:color="auto"/>
              </w:divBdr>
            </w:div>
          </w:divsChild>
        </w:div>
        <w:div w:id="2013674943">
          <w:marLeft w:val="60"/>
          <w:marRight w:val="60"/>
          <w:marTop w:val="100"/>
          <w:marBottom w:val="100"/>
          <w:divBdr>
            <w:top w:val="none" w:sz="0" w:space="0" w:color="auto"/>
            <w:left w:val="none" w:sz="0" w:space="0" w:color="auto"/>
            <w:bottom w:val="none" w:sz="0" w:space="0" w:color="auto"/>
            <w:right w:val="none" w:sz="0" w:space="0" w:color="auto"/>
          </w:divBdr>
          <w:divsChild>
            <w:div w:id="2125345759">
              <w:marLeft w:val="0"/>
              <w:marRight w:val="0"/>
              <w:marTop w:val="0"/>
              <w:marBottom w:val="0"/>
              <w:divBdr>
                <w:top w:val="none" w:sz="0" w:space="0" w:color="auto"/>
                <w:left w:val="none" w:sz="0" w:space="0" w:color="auto"/>
                <w:bottom w:val="none" w:sz="0" w:space="0" w:color="auto"/>
                <w:right w:val="none" w:sz="0" w:space="0" w:color="auto"/>
              </w:divBdr>
            </w:div>
          </w:divsChild>
        </w:div>
        <w:div w:id="1289895863">
          <w:marLeft w:val="60"/>
          <w:marRight w:val="60"/>
          <w:marTop w:val="100"/>
          <w:marBottom w:val="100"/>
          <w:divBdr>
            <w:top w:val="none" w:sz="0" w:space="0" w:color="auto"/>
            <w:left w:val="none" w:sz="0" w:space="0" w:color="auto"/>
            <w:bottom w:val="none" w:sz="0" w:space="0" w:color="auto"/>
            <w:right w:val="none" w:sz="0" w:space="0" w:color="auto"/>
          </w:divBdr>
          <w:divsChild>
            <w:div w:id="1784571373">
              <w:marLeft w:val="0"/>
              <w:marRight w:val="0"/>
              <w:marTop w:val="0"/>
              <w:marBottom w:val="0"/>
              <w:divBdr>
                <w:top w:val="none" w:sz="0" w:space="0" w:color="auto"/>
                <w:left w:val="none" w:sz="0" w:space="0" w:color="auto"/>
                <w:bottom w:val="none" w:sz="0" w:space="0" w:color="auto"/>
                <w:right w:val="none" w:sz="0" w:space="0" w:color="auto"/>
              </w:divBdr>
            </w:div>
          </w:divsChild>
        </w:div>
        <w:div w:id="1772160233">
          <w:marLeft w:val="60"/>
          <w:marRight w:val="60"/>
          <w:marTop w:val="100"/>
          <w:marBottom w:val="100"/>
          <w:divBdr>
            <w:top w:val="none" w:sz="0" w:space="0" w:color="auto"/>
            <w:left w:val="none" w:sz="0" w:space="0" w:color="auto"/>
            <w:bottom w:val="none" w:sz="0" w:space="0" w:color="auto"/>
            <w:right w:val="none" w:sz="0" w:space="0" w:color="auto"/>
          </w:divBdr>
          <w:divsChild>
            <w:div w:id="1710030874">
              <w:marLeft w:val="0"/>
              <w:marRight w:val="0"/>
              <w:marTop w:val="0"/>
              <w:marBottom w:val="0"/>
              <w:divBdr>
                <w:top w:val="none" w:sz="0" w:space="0" w:color="auto"/>
                <w:left w:val="none" w:sz="0" w:space="0" w:color="auto"/>
                <w:bottom w:val="none" w:sz="0" w:space="0" w:color="auto"/>
                <w:right w:val="none" w:sz="0" w:space="0" w:color="auto"/>
              </w:divBdr>
            </w:div>
          </w:divsChild>
        </w:div>
        <w:div w:id="1318337619">
          <w:marLeft w:val="60"/>
          <w:marRight w:val="60"/>
          <w:marTop w:val="100"/>
          <w:marBottom w:val="100"/>
          <w:divBdr>
            <w:top w:val="none" w:sz="0" w:space="0" w:color="auto"/>
            <w:left w:val="none" w:sz="0" w:space="0" w:color="auto"/>
            <w:bottom w:val="none" w:sz="0" w:space="0" w:color="auto"/>
            <w:right w:val="none" w:sz="0" w:space="0" w:color="auto"/>
          </w:divBdr>
          <w:divsChild>
            <w:div w:id="1850564737">
              <w:marLeft w:val="0"/>
              <w:marRight w:val="0"/>
              <w:marTop w:val="0"/>
              <w:marBottom w:val="0"/>
              <w:divBdr>
                <w:top w:val="none" w:sz="0" w:space="0" w:color="auto"/>
                <w:left w:val="none" w:sz="0" w:space="0" w:color="auto"/>
                <w:bottom w:val="none" w:sz="0" w:space="0" w:color="auto"/>
                <w:right w:val="none" w:sz="0" w:space="0" w:color="auto"/>
              </w:divBdr>
            </w:div>
          </w:divsChild>
        </w:div>
        <w:div w:id="338000665">
          <w:marLeft w:val="60"/>
          <w:marRight w:val="60"/>
          <w:marTop w:val="100"/>
          <w:marBottom w:val="100"/>
          <w:divBdr>
            <w:top w:val="none" w:sz="0" w:space="0" w:color="auto"/>
            <w:left w:val="none" w:sz="0" w:space="0" w:color="auto"/>
            <w:bottom w:val="none" w:sz="0" w:space="0" w:color="auto"/>
            <w:right w:val="none" w:sz="0" w:space="0" w:color="auto"/>
          </w:divBdr>
          <w:divsChild>
            <w:div w:id="1511680431">
              <w:marLeft w:val="0"/>
              <w:marRight w:val="0"/>
              <w:marTop w:val="0"/>
              <w:marBottom w:val="0"/>
              <w:divBdr>
                <w:top w:val="none" w:sz="0" w:space="0" w:color="auto"/>
                <w:left w:val="none" w:sz="0" w:space="0" w:color="auto"/>
                <w:bottom w:val="none" w:sz="0" w:space="0" w:color="auto"/>
                <w:right w:val="none" w:sz="0" w:space="0" w:color="auto"/>
              </w:divBdr>
            </w:div>
          </w:divsChild>
        </w:div>
        <w:div w:id="206994519">
          <w:marLeft w:val="60"/>
          <w:marRight w:val="60"/>
          <w:marTop w:val="100"/>
          <w:marBottom w:val="100"/>
          <w:divBdr>
            <w:top w:val="none" w:sz="0" w:space="0" w:color="auto"/>
            <w:left w:val="none" w:sz="0" w:space="0" w:color="auto"/>
            <w:bottom w:val="none" w:sz="0" w:space="0" w:color="auto"/>
            <w:right w:val="none" w:sz="0" w:space="0" w:color="auto"/>
          </w:divBdr>
        </w:div>
        <w:div w:id="1493567948">
          <w:marLeft w:val="60"/>
          <w:marRight w:val="60"/>
          <w:marTop w:val="100"/>
          <w:marBottom w:val="100"/>
          <w:divBdr>
            <w:top w:val="none" w:sz="0" w:space="0" w:color="auto"/>
            <w:left w:val="none" w:sz="0" w:space="0" w:color="auto"/>
            <w:bottom w:val="none" w:sz="0" w:space="0" w:color="auto"/>
            <w:right w:val="none" w:sz="0" w:space="0" w:color="auto"/>
          </w:divBdr>
          <w:divsChild>
            <w:div w:id="1147821962">
              <w:marLeft w:val="0"/>
              <w:marRight w:val="0"/>
              <w:marTop w:val="0"/>
              <w:marBottom w:val="0"/>
              <w:divBdr>
                <w:top w:val="none" w:sz="0" w:space="0" w:color="auto"/>
                <w:left w:val="none" w:sz="0" w:space="0" w:color="auto"/>
                <w:bottom w:val="none" w:sz="0" w:space="0" w:color="auto"/>
                <w:right w:val="none" w:sz="0" w:space="0" w:color="auto"/>
              </w:divBdr>
            </w:div>
          </w:divsChild>
        </w:div>
        <w:div w:id="1312829860">
          <w:marLeft w:val="60"/>
          <w:marRight w:val="60"/>
          <w:marTop w:val="100"/>
          <w:marBottom w:val="100"/>
          <w:divBdr>
            <w:top w:val="none" w:sz="0" w:space="0" w:color="auto"/>
            <w:left w:val="none" w:sz="0" w:space="0" w:color="auto"/>
            <w:bottom w:val="none" w:sz="0" w:space="0" w:color="auto"/>
            <w:right w:val="none" w:sz="0" w:space="0" w:color="auto"/>
          </w:divBdr>
          <w:divsChild>
            <w:div w:id="1639337391">
              <w:marLeft w:val="0"/>
              <w:marRight w:val="0"/>
              <w:marTop w:val="0"/>
              <w:marBottom w:val="0"/>
              <w:divBdr>
                <w:top w:val="none" w:sz="0" w:space="0" w:color="auto"/>
                <w:left w:val="none" w:sz="0" w:space="0" w:color="auto"/>
                <w:bottom w:val="none" w:sz="0" w:space="0" w:color="auto"/>
                <w:right w:val="none" w:sz="0" w:space="0" w:color="auto"/>
              </w:divBdr>
            </w:div>
          </w:divsChild>
        </w:div>
        <w:div w:id="41289200">
          <w:marLeft w:val="60"/>
          <w:marRight w:val="60"/>
          <w:marTop w:val="100"/>
          <w:marBottom w:val="100"/>
          <w:divBdr>
            <w:top w:val="none" w:sz="0" w:space="0" w:color="auto"/>
            <w:left w:val="none" w:sz="0" w:space="0" w:color="auto"/>
            <w:bottom w:val="none" w:sz="0" w:space="0" w:color="auto"/>
            <w:right w:val="none" w:sz="0" w:space="0" w:color="auto"/>
          </w:divBdr>
          <w:divsChild>
            <w:div w:id="1893075078">
              <w:marLeft w:val="0"/>
              <w:marRight w:val="0"/>
              <w:marTop w:val="0"/>
              <w:marBottom w:val="0"/>
              <w:divBdr>
                <w:top w:val="none" w:sz="0" w:space="0" w:color="auto"/>
                <w:left w:val="none" w:sz="0" w:space="0" w:color="auto"/>
                <w:bottom w:val="none" w:sz="0" w:space="0" w:color="auto"/>
                <w:right w:val="none" w:sz="0" w:space="0" w:color="auto"/>
              </w:divBdr>
            </w:div>
          </w:divsChild>
        </w:div>
        <w:div w:id="710420510">
          <w:marLeft w:val="60"/>
          <w:marRight w:val="60"/>
          <w:marTop w:val="100"/>
          <w:marBottom w:val="100"/>
          <w:divBdr>
            <w:top w:val="none" w:sz="0" w:space="0" w:color="auto"/>
            <w:left w:val="none" w:sz="0" w:space="0" w:color="auto"/>
            <w:bottom w:val="none" w:sz="0" w:space="0" w:color="auto"/>
            <w:right w:val="none" w:sz="0" w:space="0" w:color="auto"/>
          </w:divBdr>
          <w:divsChild>
            <w:div w:id="1064181947">
              <w:marLeft w:val="0"/>
              <w:marRight w:val="0"/>
              <w:marTop w:val="0"/>
              <w:marBottom w:val="0"/>
              <w:divBdr>
                <w:top w:val="none" w:sz="0" w:space="0" w:color="auto"/>
                <w:left w:val="none" w:sz="0" w:space="0" w:color="auto"/>
                <w:bottom w:val="none" w:sz="0" w:space="0" w:color="auto"/>
                <w:right w:val="none" w:sz="0" w:space="0" w:color="auto"/>
              </w:divBdr>
            </w:div>
          </w:divsChild>
        </w:div>
        <w:div w:id="1068652472">
          <w:marLeft w:val="60"/>
          <w:marRight w:val="60"/>
          <w:marTop w:val="100"/>
          <w:marBottom w:val="100"/>
          <w:divBdr>
            <w:top w:val="none" w:sz="0" w:space="0" w:color="auto"/>
            <w:left w:val="none" w:sz="0" w:space="0" w:color="auto"/>
            <w:bottom w:val="none" w:sz="0" w:space="0" w:color="auto"/>
            <w:right w:val="none" w:sz="0" w:space="0" w:color="auto"/>
          </w:divBdr>
          <w:divsChild>
            <w:div w:id="497229267">
              <w:marLeft w:val="0"/>
              <w:marRight w:val="0"/>
              <w:marTop w:val="0"/>
              <w:marBottom w:val="0"/>
              <w:divBdr>
                <w:top w:val="none" w:sz="0" w:space="0" w:color="auto"/>
                <w:left w:val="none" w:sz="0" w:space="0" w:color="auto"/>
                <w:bottom w:val="none" w:sz="0" w:space="0" w:color="auto"/>
                <w:right w:val="none" w:sz="0" w:space="0" w:color="auto"/>
              </w:divBdr>
            </w:div>
          </w:divsChild>
        </w:div>
        <w:div w:id="737170771">
          <w:marLeft w:val="60"/>
          <w:marRight w:val="60"/>
          <w:marTop w:val="100"/>
          <w:marBottom w:val="100"/>
          <w:divBdr>
            <w:top w:val="none" w:sz="0" w:space="0" w:color="auto"/>
            <w:left w:val="none" w:sz="0" w:space="0" w:color="auto"/>
            <w:bottom w:val="none" w:sz="0" w:space="0" w:color="auto"/>
            <w:right w:val="none" w:sz="0" w:space="0" w:color="auto"/>
          </w:divBdr>
          <w:divsChild>
            <w:div w:id="1048843430">
              <w:marLeft w:val="0"/>
              <w:marRight w:val="0"/>
              <w:marTop w:val="0"/>
              <w:marBottom w:val="0"/>
              <w:divBdr>
                <w:top w:val="none" w:sz="0" w:space="0" w:color="auto"/>
                <w:left w:val="none" w:sz="0" w:space="0" w:color="auto"/>
                <w:bottom w:val="none" w:sz="0" w:space="0" w:color="auto"/>
                <w:right w:val="none" w:sz="0" w:space="0" w:color="auto"/>
              </w:divBdr>
            </w:div>
          </w:divsChild>
        </w:div>
        <w:div w:id="1323391247">
          <w:marLeft w:val="60"/>
          <w:marRight w:val="60"/>
          <w:marTop w:val="100"/>
          <w:marBottom w:val="100"/>
          <w:divBdr>
            <w:top w:val="none" w:sz="0" w:space="0" w:color="auto"/>
            <w:left w:val="none" w:sz="0" w:space="0" w:color="auto"/>
            <w:bottom w:val="none" w:sz="0" w:space="0" w:color="auto"/>
            <w:right w:val="none" w:sz="0" w:space="0" w:color="auto"/>
          </w:divBdr>
          <w:divsChild>
            <w:div w:id="13463051">
              <w:marLeft w:val="0"/>
              <w:marRight w:val="0"/>
              <w:marTop w:val="0"/>
              <w:marBottom w:val="0"/>
              <w:divBdr>
                <w:top w:val="none" w:sz="0" w:space="0" w:color="auto"/>
                <w:left w:val="none" w:sz="0" w:space="0" w:color="auto"/>
                <w:bottom w:val="none" w:sz="0" w:space="0" w:color="auto"/>
                <w:right w:val="none" w:sz="0" w:space="0" w:color="auto"/>
              </w:divBdr>
            </w:div>
          </w:divsChild>
        </w:div>
        <w:div w:id="811211302">
          <w:marLeft w:val="60"/>
          <w:marRight w:val="60"/>
          <w:marTop w:val="100"/>
          <w:marBottom w:val="100"/>
          <w:divBdr>
            <w:top w:val="none" w:sz="0" w:space="0" w:color="auto"/>
            <w:left w:val="none" w:sz="0" w:space="0" w:color="auto"/>
            <w:bottom w:val="none" w:sz="0" w:space="0" w:color="auto"/>
            <w:right w:val="none" w:sz="0" w:space="0" w:color="auto"/>
          </w:divBdr>
          <w:divsChild>
            <w:div w:id="998848040">
              <w:marLeft w:val="0"/>
              <w:marRight w:val="0"/>
              <w:marTop w:val="0"/>
              <w:marBottom w:val="0"/>
              <w:divBdr>
                <w:top w:val="none" w:sz="0" w:space="0" w:color="auto"/>
                <w:left w:val="none" w:sz="0" w:space="0" w:color="auto"/>
                <w:bottom w:val="none" w:sz="0" w:space="0" w:color="auto"/>
                <w:right w:val="none" w:sz="0" w:space="0" w:color="auto"/>
              </w:divBdr>
            </w:div>
          </w:divsChild>
        </w:div>
        <w:div w:id="1039861541">
          <w:marLeft w:val="60"/>
          <w:marRight w:val="60"/>
          <w:marTop w:val="100"/>
          <w:marBottom w:val="100"/>
          <w:divBdr>
            <w:top w:val="none" w:sz="0" w:space="0" w:color="auto"/>
            <w:left w:val="none" w:sz="0" w:space="0" w:color="auto"/>
            <w:bottom w:val="none" w:sz="0" w:space="0" w:color="auto"/>
            <w:right w:val="none" w:sz="0" w:space="0" w:color="auto"/>
          </w:divBdr>
        </w:div>
        <w:div w:id="2032026690">
          <w:marLeft w:val="60"/>
          <w:marRight w:val="60"/>
          <w:marTop w:val="100"/>
          <w:marBottom w:val="100"/>
          <w:divBdr>
            <w:top w:val="none" w:sz="0" w:space="0" w:color="auto"/>
            <w:left w:val="none" w:sz="0" w:space="0" w:color="auto"/>
            <w:bottom w:val="none" w:sz="0" w:space="0" w:color="auto"/>
            <w:right w:val="none" w:sz="0" w:space="0" w:color="auto"/>
          </w:divBdr>
          <w:divsChild>
            <w:div w:id="608467349">
              <w:marLeft w:val="0"/>
              <w:marRight w:val="0"/>
              <w:marTop w:val="0"/>
              <w:marBottom w:val="0"/>
              <w:divBdr>
                <w:top w:val="none" w:sz="0" w:space="0" w:color="auto"/>
                <w:left w:val="none" w:sz="0" w:space="0" w:color="auto"/>
                <w:bottom w:val="none" w:sz="0" w:space="0" w:color="auto"/>
                <w:right w:val="none" w:sz="0" w:space="0" w:color="auto"/>
              </w:divBdr>
            </w:div>
          </w:divsChild>
        </w:div>
        <w:div w:id="691147910">
          <w:marLeft w:val="60"/>
          <w:marRight w:val="60"/>
          <w:marTop w:val="100"/>
          <w:marBottom w:val="100"/>
          <w:divBdr>
            <w:top w:val="none" w:sz="0" w:space="0" w:color="auto"/>
            <w:left w:val="none" w:sz="0" w:space="0" w:color="auto"/>
            <w:bottom w:val="none" w:sz="0" w:space="0" w:color="auto"/>
            <w:right w:val="none" w:sz="0" w:space="0" w:color="auto"/>
          </w:divBdr>
          <w:divsChild>
            <w:div w:id="1181159129">
              <w:marLeft w:val="0"/>
              <w:marRight w:val="0"/>
              <w:marTop w:val="0"/>
              <w:marBottom w:val="0"/>
              <w:divBdr>
                <w:top w:val="none" w:sz="0" w:space="0" w:color="auto"/>
                <w:left w:val="none" w:sz="0" w:space="0" w:color="auto"/>
                <w:bottom w:val="none" w:sz="0" w:space="0" w:color="auto"/>
                <w:right w:val="none" w:sz="0" w:space="0" w:color="auto"/>
              </w:divBdr>
            </w:div>
          </w:divsChild>
        </w:div>
        <w:div w:id="806318714">
          <w:marLeft w:val="60"/>
          <w:marRight w:val="60"/>
          <w:marTop w:val="100"/>
          <w:marBottom w:val="100"/>
          <w:divBdr>
            <w:top w:val="none" w:sz="0" w:space="0" w:color="auto"/>
            <w:left w:val="none" w:sz="0" w:space="0" w:color="auto"/>
            <w:bottom w:val="none" w:sz="0" w:space="0" w:color="auto"/>
            <w:right w:val="none" w:sz="0" w:space="0" w:color="auto"/>
          </w:divBdr>
          <w:divsChild>
            <w:div w:id="1550335619">
              <w:marLeft w:val="0"/>
              <w:marRight w:val="0"/>
              <w:marTop w:val="0"/>
              <w:marBottom w:val="0"/>
              <w:divBdr>
                <w:top w:val="none" w:sz="0" w:space="0" w:color="auto"/>
                <w:left w:val="none" w:sz="0" w:space="0" w:color="auto"/>
                <w:bottom w:val="none" w:sz="0" w:space="0" w:color="auto"/>
                <w:right w:val="none" w:sz="0" w:space="0" w:color="auto"/>
              </w:divBdr>
            </w:div>
          </w:divsChild>
        </w:div>
        <w:div w:id="625307992">
          <w:marLeft w:val="60"/>
          <w:marRight w:val="60"/>
          <w:marTop w:val="100"/>
          <w:marBottom w:val="100"/>
          <w:divBdr>
            <w:top w:val="none" w:sz="0" w:space="0" w:color="auto"/>
            <w:left w:val="none" w:sz="0" w:space="0" w:color="auto"/>
            <w:bottom w:val="none" w:sz="0" w:space="0" w:color="auto"/>
            <w:right w:val="none" w:sz="0" w:space="0" w:color="auto"/>
          </w:divBdr>
          <w:divsChild>
            <w:div w:id="1699549810">
              <w:marLeft w:val="0"/>
              <w:marRight w:val="0"/>
              <w:marTop w:val="0"/>
              <w:marBottom w:val="0"/>
              <w:divBdr>
                <w:top w:val="none" w:sz="0" w:space="0" w:color="auto"/>
                <w:left w:val="none" w:sz="0" w:space="0" w:color="auto"/>
                <w:bottom w:val="none" w:sz="0" w:space="0" w:color="auto"/>
                <w:right w:val="none" w:sz="0" w:space="0" w:color="auto"/>
              </w:divBdr>
            </w:div>
          </w:divsChild>
        </w:div>
        <w:div w:id="355009783">
          <w:marLeft w:val="60"/>
          <w:marRight w:val="60"/>
          <w:marTop w:val="100"/>
          <w:marBottom w:val="100"/>
          <w:divBdr>
            <w:top w:val="none" w:sz="0" w:space="0" w:color="auto"/>
            <w:left w:val="none" w:sz="0" w:space="0" w:color="auto"/>
            <w:bottom w:val="none" w:sz="0" w:space="0" w:color="auto"/>
            <w:right w:val="none" w:sz="0" w:space="0" w:color="auto"/>
          </w:divBdr>
          <w:divsChild>
            <w:div w:id="1700856529">
              <w:marLeft w:val="0"/>
              <w:marRight w:val="0"/>
              <w:marTop w:val="0"/>
              <w:marBottom w:val="0"/>
              <w:divBdr>
                <w:top w:val="none" w:sz="0" w:space="0" w:color="auto"/>
                <w:left w:val="none" w:sz="0" w:space="0" w:color="auto"/>
                <w:bottom w:val="none" w:sz="0" w:space="0" w:color="auto"/>
                <w:right w:val="none" w:sz="0" w:space="0" w:color="auto"/>
              </w:divBdr>
            </w:div>
          </w:divsChild>
        </w:div>
        <w:div w:id="1183402270">
          <w:marLeft w:val="60"/>
          <w:marRight w:val="60"/>
          <w:marTop w:val="100"/>
          <w:marBottom w:val="100"/>
          <w:divBdr>
            <w:top w:val="none" w:sz="0" w:space="0" w:color="auto"/>
            <w:left w:val="none" w:sz="0" w:space="0" w:color="auto"/>
            <w:bottom w:val="none" w:sz="0" w:space="0" w:color="auto"/>
            <w:right w:val="none" w:sz="0" w:space="0" w:color="auto"/>
          </w:divBdr>
          <w:divsChild>
            <w:div w:id="239171684">
              <w:marLeft w:val="0"/>
              <w:marRight w:val="0"/>
              <w:marTop w:val="0"/>
              <w:marBottom w:val="0"/>
              <w:divBdr>
                <w:top w:val="none" w:sz="0" w:space="0" w:color="auto"/>
                <w:left w:val="none" w:sz="0" w:space="0" w:color="auto"/>
                <w:bottom w:val="none" w:sz="0" w:space="0" w:color="auto"/>
                <w:right w:val="none" w:sz="0" w:space="0" w:color="auto"/>
              </w:divBdr>
            </w:div>
          </w:divsChild>
        </w:div>
        <w:div w:id="1223712676">
          <w:marLeft w:val="60"/>
          <w:marRight w:val="60"/>
          <w:marTop w:val="100"/>
          <w:marBottom w:val="100"/>
          <w:divBdr>
            <w:top w:val="none" w:sz="0" w:space="0" w:color="auto"/>
            <w:left w:val="none" w:sz="0" w:space="0" w:color="auto"/>
            <w:bottom w:val="none" w:sz="0" w:space="0" w:color="auto"/>
            <w:right w:val="none" w:sz="0" w:space="0" w:color="auto"/>
          </w:divBdr>
          <w:divsChild>
            <w:div w:id="602955781">
              <w:marLeft w:val="0"/>
              <w:marRight w:val="0"/>
              <w:marTop w:val="0"/>
              <w:marBottom w:val="0"/>
              <w:divBdr>
                <w:top w:val="none" w:sz="0" w:space="0" w:color="auto"/>
                <w:left w:val="none" w:sz="0" w:space="0" w:color="auto"/>
                <w:bottom w:val="none" w:sz="0" w:space="0" w:color="auto"/>
                <w:right w:val="none" w:sz="0" w:space="0" w:color="auto"/>
              </w:divBdr>
            </w:div>
          </w:divsChild>
        </w:div>
        <w:div w:id="1606503081">
          <w:marLeft w:val="60"/>
          <w:marRight w:val="60"/>
          <w:marTop w:val="100"/>
          <w:marBottom w:val="100"/>
          <w:divBdr>
            <w:top w:val="none" w:sz="0" w:space="0" w:color="auto"/>
            <w:left w:val="none" w:sz="0" w:space="0" w:color="auto"/>
            <w:bottom w:val="none" w:sz="0" w:space="0" w:color="auto"/>
            <w:right w:val="none" w:sz="0" w:space="0" w:color="auto"/>
          </w:divBdr>
          <w:divsChild>
            <w:div w:id="1167209925">
              <w:marLeft w:val="0"/>
              <w:marRight w:val="0"/>
              <w:marTop w:val="0"/>
              <w:marBottom w:val="0"/>
              <w:divBdr>
                <w:top w:val="none" w:sz="0" w:space="0" w:color="auto"/>
                <w:left w:val="none" w:sz="0" w:space="0" w:color="auto"/>
                <w:bottom w:val="none" w:sz="0" w:space="0" w:color="auto"/>
                <w:right w:val="none" w:sz="0" w:space="0" w:color="auto"/>
              </w:divBdr>
            </w:div>
          </w:divsChild>
        </w:div>
        <w:div w:id="1437090993">
          <w:marLeft w:val="60"/>
          <w:marRight w:val="60"/>
          <w:marTop w:val="100"/>
          <w:marBottom w:val="100"/>
          <w:divBdr>
            <w:top w:val="none" w:sz="0" w:space="0" w:color="auto"/>
            <w:left w:val="none" w:sz="0" w:space="0" w:color="auto"/>
            <w:bottom w:val="none" w:sz="0" w:space="0" w:color="auto"/>
            <w:right w:val="none" w:sz="0" w:space="0" w:color="auto"/>
          </w:divBdr>
        </w:div>
        <w:div w:id="967317770">
          <w:marLeft w:val="60"/>
          <w:marRight w:val="60"/>
          <w:marTop w:val="100"/>
          <w:marBottom w:val="100"/>
          <w:divBdr>
            <w:top w:val="none" w:sz="0" w:space="0" w:color="auto"/>
            <w:left w:val="none" w:sz="0" w:space="0" w:color="auto"/>
            <w:bottom w:val="none" w:sz="0" w:space="0" w:color="auto"/>
            <w:right w:val="none" w:sz="0" w:space="0" w:color="auto"/>
          </w:divBdr>
          <w:divsChild>
            <w:div w:id="1282608347">
              <w:marLeft w:val="0"/>
              <w:marRight w:val="0"/>
              <w:marTop w:val="0"/>
              <w:marBottom w:val="0"/>
              <w:divBdr>
                <w:top w:val="none" w:sz="0" w:space="0" w:color="auto"/>
                <w:left w:val="none" w:sz="0" w:space="0" w:color="auto"/>
                <w:bottom w:val="none" w:sz="0" w:space="0" w:color="auto"/>
                <w:right w:val="none" w:sz="0" w:space="0" w:color="auto"/>
              </w:divBdr>
            </w:div>
          </w:divsChild>
        </w:div>
        <w:div w:id="138815393">
          <w:marLeft w:val="60"/>
          <w:marRight w:val="60"/>
          <w:marTop w:val="100"/>
          <w:marBottom w:val="100"/>
          <w:divBdr>
            <w:top w:val="none" w:sz="0" w:space="0" w:color="auto"/>
            <w:left w:val="none" w:sz="0" w:space="0" w:color="auto"/>
            <w:bottom w:val="none" w:sz="0" w:space="0" w:color="auto"/>
            <w:right w:val="none" w:sz="0" w:space="0" w:color="auto"/>
          </w:divBdr>
          <w:divsChild>
            <w:div w:id="697119274">
              <w:marLeft w:val="0"/>
              <w:marRight w:val="0"/>
              <w:marTop w:val="0"/>
              <w:marBottom w:val="0"/>
              <w:divBdr>
                <w:top w:val="none" w:sz="0" w:space="0" w:color="auto"/>
                <w:left w:val="none" w:sz="0" w:space="0" w:color="auto"/>
                <w:bottom w:val="none" w:sz="0" w:space="0" w:color="auto"/>
                <w:right w:val="none" w:sz="0" w:space="0" w:color="auto"/>
              </w:divBdr>
            </w:div>
          </w:divsChild>
        </w:div>
        <w:div w:id="582958377">
          <w:marLeft w:val="60"/>
          <w:marRight w:val="60"/>
          <w:marTop w:val="100"/>
          <w:marBottom w:val="100"/>
          <w:divBdr>
            <w:top w:val="none" w:sz="0" w:space="0" w:color="auto"/>
            <w:left w:val="none" w:sz="0" w:space="0" w:color="auto"/>
            <w:bottom w:val="none" w:sz="0" w:space="0" w:color="auto"/>
            <w:right w:val="none" w:sz="0" w:space="0" w:color="auto"/>
          </w:divBdr>
          <w:divsChild>
            <w:div w:id="1783918020">
              <w:marLeft w:val="0"/>
              <w:marRight w:val="0"/>
              <w:marTop w:val="0"/>
              <w:marBottom w:val="0"/>
              <w:divBdr>
                <w:top w:val="none" w:sz="0" w:space="0" w:color="auto"/>
                <w:left w:val="none" w:sz="0" w:space="0" w:color="auto"/>
                <w:bottom w:val="none" w:sz="0" w:space="0" w:color="auto"/>
                <w:right w:val="none" w:sz="0" w:space="0" w:color="auto"/>
              </w:divBdr>
            </w:div>
          </w:divsChild>
        </w:div>
        <w:div w:id="381708239">
          <w:marLeft w:val="60"/>
          <w:marRight w:val="60"/>
          <w:marTop w:val="100"/>
          <w:marBottom w:val="100"/>
          <w:divBdr>
            <w:top w:val="none" w:sz="0" w:space="0" w:color="auto"/>
            <w:left w:val="none" w:sz="0" w:space="0" w:color="auto"/>
            <w:bottom w:val="none" w:sz="0" w:space="0" w:color="auto"/>
            <w:right w:val="none" w:sz="0" w:space="0" w:color="auto"/>
          </w:divBdr>
          <w:divsChild>
            <w:div w:id="1669475872">
              <w:marLeft w:val="0"/>
              <w:marRight w:val="0"/>
              <w:marTop w:val="0"/>
              <w:marBottom w:val="0"/>
              <w:divBdr>
                <w:top w:val="none" w:sz="0" w:space="0" w:color="auto"/>
                <w:left w:val="none" w:sz="0" w:space="0" w:color="auto"/>
                <w:bottom w:val="none" w:sz="0" w:space="0" w:color="auto"/>
                <w:right w:val="none" w:sz="0" w:space="0" w:color="auto"/>
              </w:divBdr>
            </w:div>
          </w:divsChild>
        </w:div>
        <w:div w:id="1689789037">
          <w:marLeft w:val="60"/>
          <w:marRight w:val="60"/>
          <w:marTop w:val="100"/>
          <w:marBottom w:val="100"/>
          <w:divBdr>
            <w:top w:val="none" w:sz="0" w:space="0" w:color="auto"/>
            <w:left w:val="none" w:sz="0" w:space="0" w:color="auto"/>
            <w:bottom w:val="none" w:sz="0" w:space="0" w:color="auto"/>
            <w:right w:val="none" w:sz="0" w:space="0" w:color="auto"/>
          </w:divBdr>
          <w:divsChild>
            <w:div w:id="457380110">
              <w:marLeft w:val="0"/>
              <w:marRight w:val="0"/>
              <w:marTop w:val="0"/>
              <w:marBottom w:val="0"/>
              <w:divBdr>
                <w:top w:val="none" w:sz="0" w:space="0" w:color="auto"/>
                <w:left w:val="none" w:sz="0" w:space="0" w:color="auto"/>
                <w:bottom w:val="none" w:sz="0" w:space="0" w:color="auto"/>
                <w:right w:val="none" w:sz="0" w:space="0" w:color="auto"/>
              </w:divBdr>
            </w:div>
          </w:divsChild>
        </w:div>
        <w:div w:id="1595161262">
          <w:marLeft w:val="60"/>
          <w:marRight w:val="60"/>
          <w:marTop w:val="100"/>
          <w:marBottom w:val="100"/>
          <w:divBdr>
            <w:top w:val="none" w:sz="0" w:space="0" w:color="auto"/>
            <w:left w:val="none" w:sz="0" w:space="0" w:color="auto"/>
            <w:bottom w:val="none" w:sz="0" w:space="0" w:color="auto"/>
            <w:right w:val="none" w:sz="0" w:space="0" w:color="auto"/>
          </w:divBdr>
          <w:divsChild>
            <w:div w:id="1114985207">
              <w:marLeft w:val="0"/>
              <w:marRight w:val="0"/>
              <w:marTop w:val="0"/>
              <w:marBottom w:val="0"/>
              <w:divBdr>
                <w:top w:val="none" w:sz="0" w:space="0" w:color="auto"/>
                <w:left w:val="none" w:sz="0" w:space="0" w:color="auto"/>
                <w:bottom w:val="none" w:sz="0" w:space="0" w:color="auto"/>
                <w:right w:val="none" w:sz="0" w:space="0" w:color="auto"/>
              </w:divBdr>
            </w:div>
          </w:divsChild>
        </w:div>
        <w:div w:id="1365129157">
          <w:marLeft w:val="60"/>
          <w:marRight w:val="60"/>
          <w:marTop w:val="100"/>
          <w:marBottom w:val="100"/>
          <w:divBdr>
            <w:top w:val="none" w:sz="0" w:space="0" w:color="auto"/>
            <w:left w:val="none" w:sz="0" w:space="0" w:color="auto"/>
            <w:bottom w:val="none" w:sz="0" w:space="0" w:color="auto"/>
            <w:right w:val="none" w:sz="0" w:space="0" w:color="auto"/>
          </w:divBdr>
          <w:divsChild>
            <w:div w:id="781537134">
              <w:marLeft w:val="0"/>
              <w:marRight w:val="0"/>
              <w:marTop w:val="0"/>
              <w:marBottom w:val="0"/>
              <w:divBdr>
                <w:top w:val="none" w:sz="0" w:space="0" w:color="auto"/>
                <w:left w:val="none" w:sz="0" w:space="0" w:color="auto"/>
                <w:bottom w:val="none" w:sz="0" w:space="0" w:color="auto"/>
                <w:right w:val="none" w:sz="0" w:space="0" w:color="auto"/>
              </w:divBdr>
            </w:div>
          </w:divsChild>
        </w:div>
        <w:div w:id="453643600">
          <w:marLeft w:val="60"/>
          <w:marRight w:val="60"/>
          <w:marTop w:val="100"/>
          <w:marBottom w:val="100"/>
          <w:divBdr>
            <w:top w:val="none" w:sz="0" w:space="0" w:color="auto"/>
            <w:left w:val="none" w:sz="0" w:space="0" w:color="auto"/>
            <w:bottom w:val="none" w:sz="0" w:space="0" w:color="auto"/>
            <w:right w:val="none" w:sz="0" w:space="0" w:color="auto"/>
          </w:divBdr>
          <w:divsChild>
            <w:div w:id="327028357">
              <w:marLeft w:val="0"/>
              <w:marRight w:val="0"/>
              <w:marTop w:val="0"/>
              <w:marBottom w:val="0"/>
              <w:divBdr>
                <w:top w:val="none" w:sz="0" w:space="0" w:color="auto"/>
                <w:left w:val="none" w:sz="0" w:space="0" w:color="auto"/>
                <w:bottom w:val="none" w:sz="0" w:space="0" w:color="auto"/>
                <w:right w:val="none" w:sz="0" w:space="0" w:color="auto"/>
              </w:divBdr>
            </w:div>
          </w:divsChild>
        </w:div>
        <w:div w:id="137840178">
          <w:marLeft w:val="60"/>
          <w:marRight w:val="60"/>
          <w:marTop w:val="100"/>
          <w:marBottom w:val="100"/>
          <w:divBdr>
            <w:top w:val="none" w:sz="0" w:space="0" w:color="auto"/>
            <w:left w:val="none" w:sz="0" w:space="0" w:color="auto"/>
            <w:bottom w:val="none" w:sz="0" w:space="0" w:color="auto"/>
            <w:right w:val="none" w:sz="0" w:space="0" w:color="auto"/>
          </w:divBdr>
          <w:divsChild>
            <w:div w:id="902449481">
              <w:marLeft w:val="0"/>
              <w:marRight w:val="0"/>
              <w:marTop w:val="0"/>
              <w:marBottom w:val="0"/>
              <w:divBdr>
                <w:top w:val="none" w:sz="0" w:space="0" w:color="auto"/>
                <w:left w:val="none" w:sz="0" w:space="0" w:color="auto"/>
                <w:bottom w:val="none" w:sz="0" w:space="0" w:color="auto"/>
                <w:right w:val="none" w:sz="0" w:space="0" w:color="auto"/>
              </w:divBdr>
            </w:div>
          </w:divsChild>
        </w:div>
        <w:div w:id="324087135">
          <w:marLeft w:val="60"/>
          <w:marRight w:val="60"/>
          <w:marTop w:val="100"/>
          <w:marBottom w:val="100"/>
          <w:divBdr>
            <w:top w:val="none" w:sz="0" w:space="0" w:color="auto"/>
            <w:left w:val="none" w:sz="0" w:space="0" w:color="auto"/>
            <w:bottom w:val="none" w:sz="0" w:space="0" w:color="auto"/>
            <w:right w:val="none" w:sz="0" w:space="0" w:color="auto"/>
          </w:divBdr>
          <w:divsChild>
            <w:div w:id="2049337619">
              <w:marLeft w:val="0"/>
              <w:marRight w:val="0"/>
              <w:marTop w:val="0"/>
              <w:marBottom w:val="0"/>
              <w:divBdr>
                <w:top w:val="none" w:sz="0" w:space="0" w:color="auto"/>
                <w:left w:val="none" w:sz="0" w:space="0" w:color="auto"/>
                <w:bottom w:val="none" w:sz="0" w:space="0" w:color="auto"/>
                <w:right w:val="none" w:sz="0" w:space="0" w:color="auto"/>
              </w:divBdr>
            </w:div>
          </w:divsChild>
        </w:div>
        <w:div w:id="64501473">
          <w:marLeft w:val="60"/>
          <w:marRight w:val="60"/>
          <w:marTop w:val="100"/>
          <w:marBottom w:val="100"/>
          <w:divBdr>
            <w:top w:val="none" w:sz="0" w:space="0" w:color="auto"/>
            <w:left w:val="none" w:sz="0" w:space="0" w:color="auto"/>
            <w:bottom w:val="none" w:sz="0" w:space="0" w:color="auto"/>
            <w:right w:val="none" w:sz="0" w:space="0" w:color="auto"/>
          </w:divBdr>
          <w:divsChild>
            <w:div w:id="569535399">
              <w:marLeft w:val="0"/>
              <w:marRight w:val="0"/>
              <w:marTop w:val="0"/>
              <w:marBottom w:val="0"/>
              <w:divBdr>
                <w:top w:val="none" w:sz="0" w:space="0" w:color="auto"/>
                <w:left w:val="none" w:sz="0" w:space="0" w:color="auto"/>
                <w:bottom w:val="none" w:sz="0" w:space="0" w:color="auto"/>
                <w:right w:val="none" w:sz="0" w:space="0" w:color="auto"/>
              </w:divBdr>
            </w:div>
          </w:divsChild>
        </w:div>
        <w:div w:id="162595143">
          <w:marLeft w:val="60"/>
          <w:marRight w:val="60"/>
          <w:marTop w:val="100"/>
          <w:marBottom w:val="100"/>
          <w:divBdr>
            <w:top w:val="none" w:sz="0" w:space="0" w:color="auto"/>
            <w:left w:val="none" w:sz="0" w:space="0" w:color="auto"/>
            <w:bottom w:val="none" w:sz="0" w:space="0" w:color="auto"/>
            <w:right w:val="none" w:sz="0" w:space="0" w:color="auto"/>
          </w:divBdr>
          <w:divsChild>
            <w:div w:id="2111701569">
              <w:marLeft w:val="0"/>
              <w:marRight w:val="0"/>
              <w:marTop w:val="0"/>
              <w:marBottom w:val="0"/>
              <w:divBdr>
                <w:top w:val="none" w:sz="0" w:space="0" w:color="auto"/>
                <w:left w:val="none" w:sz="0" w:space="0" w:color="auto"/>
                <w:bottom w:val="none" w:sz="0" w:space="0" w:color="auto"/>
                <w:right w:val="none" w:sz="0" w:space="0" w:color="auto"/>
              </w:divBdr>
            </w:div>
          </w:divsChild>
        </w:div>
        <w:div w:id="1506700473">
          <w:marLeft w:val="60"/>
          <w:marRight w:val="60"/>
          <w:marTop w:val="100"/>
          <w:marBottom w:val="100"/>
          <w:divBdr>
            <w:top w:val="none" w:sz="0" w:space="0" w:color="auto"/>
            <w:left w:val="none" w:sz="0" w:space="0" w:color="auto"/>
            <w:bottom w:val="none" w:sz="0" w:space="0" w:color="auto"/>
            <w:right w:val="none" w:sz="0" w:space="0" w:color="auto"/>
          </w:divBdr>
          <w:divsChild>
            <w:div w:id="1979189534">
              <w:marLeft w:val="0"/>
              <w:marRight w:val="0"/>
              <w:marTop w:val="0"/>
              <w:marBottom w:val="0"/>
              <w:divBdr>
                <w:top w:val="none" w:sz="0" w:space="0" w:color="auto"/>
                <w:left w:val="none" w:sz="0" w:space="0" w:color="auto"/>
                <w:bottom w:val="none" w:sz="0" w:space="0" w:color="auto"/>
                <w:right w:val="none" w:sz="0" w:space="0" w:color="auto"/>
              </w:divBdr>
            </w:div>
          </w:divsChild>
        </w:div>
        <w:div w:id="166555244">
          <w:marLeft w:val="60"/>
          <w:marRight w:val="60"/>
          <w:marTop w:val="100"/>
          <w:marBottom w:val="100"/>
          <w:divBdr>
            <w:top w:val="none" w:sz="0" w:space="0" w:color="auto"/>
            <w:left w:val="none" w:sz="0" w:space="0" w:color="auto"/>
            <w:bottom w:val="none" w:sz="0" w:space="0" w:color="auto"/>
            <w:right w:val="none" w:sz="0" w:space="0" w:color="auto"/>
          </w:divBdr>
          <w:divsChild>
            <w:div w:id="534268740">
              <w:marLeft w:val="0"/>
              <w:marRight w:val="0"/>
              <w:marTop w:val="0"/>
              <w:marBottom w:val="0"/>
              <w:divBdr>
                <w:top w:val="none" w:sz="0" w:space="0" w:color="auto"/>
                <w:left w:val="none" w:sz="0" w:space="0" w:color="auto"/>
                <w:bottom w:val="none" w:sz="0" w:space="0" w:color="auto"/>
                <w:right w:val="none" w:sz="0" w:space="0" w:color="auto"/>
              </w:divBdr>
            </w:div>
          </w:divsChild>
        </w:div>
        <w:div w:id="1255161617">
          <w:marLeft w:val="60"/>
          <w:marRight w:val="60"/>
          <w:marTop w:val="100"/>
          <w:marBottom w:val="100"/>
          <w:divBdr>
            <w:top w:val="none" w:sz="0" w:space="0" w:color="auto"/>
            <w:left w:val="none" w:sz="0" w:space="0" w:color="auto"/>
            <w:bottom w:val="none" w:sz="0" w:space="0" w:color="auto"/>
            <w:right w:val="none" w:sz="0" w:space="0" w:color="auto"/>
          </w:divBdr>
          <w:divsChild>
            <w:div w:id="1037706037">
              <w:marLeft w:val="0"/>
              <w:marRight w:val="0"/>
              <w:marTop w:val="0"/>
              <w:marBottom w:val="0"/>
              <w:divBdr>
                <w:top w:val="none" w:sz="0" w:space="0" w:color="auto"/>
                <w:left w:val="none" w:sz="0" w:space="0" w:color="auto"/>
                <w:bottom w:val="none" w:sz="0" w:space="0" w:color="auto"/>
                <w:right w:val="none" w:sz="0" w:space="0" w:color="auto"/>
              </w:divBdr>
            </w:div>
          </w:divsChild>
        </w:div>
        <w:div w:id="561985466">
          <w:marLeft w:val="60"/>
          <w:marRight w:val="60"/>
          <w:marTop w:val="100"/>
          <w:marBottom w:val="100"/>
          <w:divBdr>
            <w:top w:val="none" w:sz="0" w:space="0" w:color="auto"/>
            <w:left w:val="none" w:sz="0" w:space="0" w:color="auto"/>
            <w:bottom w:val="none" w:sz="0" w:space="0" w:color="auto"/>
            <w:right w:val="none" w:sz="0" w:space="0" w:color="auto"/>
          </w:divBdr>
          <w:divsChild>
            <w:div w:id="406264111">
              <w:marLeft w:val="0"/>
              <w:marRight w:val="0"/>
              <w:marTop w:val="0"/>
              <w:marBottom w:val="0"/>
              <w:divBdr>
                <w:top w:val="none" w:sz="0" w:space="0" w:color="auto"/>
                <w:left w:val="none" w:sz="0" w:space="0" w:color="auto"/>
                <w:bottom w:val="none" w:sz="0" w:space="0" w:color="auto"/>
                <w:right w:val="none" w:sz="0" w:space="0" w:color="auto"/>
              </w:divBdr>
            </w:div>
          </w:divsChild>
        </w:div>
        <w:div w:id="105201024">
          <w:marLeft w:val="60"/>
          <w:marRight w:val="60"/>
          <w:marTop w:val="100"/>
          <w:marBottom w:val="100"/>
          <w:divBdr>
            <w:top w:val="none" w:sz="0" w:space="0" w:color="auto"/>
            <w:left w:val="none" w:sz="0" w:space="0" w:color="auto"/>
            <w:bottom w:val="none" w:sz="0" w:space="0" w:color="auto"/>
            <w:right w:val="none" w:sz="0" w:space="0" w:color="auto"/>
          </w:divBdr>
        </w:div>
        <w:div w:id="79330398">
          <w:marLeft w:val="60"/>
          <w:marRight w:val="60"/>
          <w:marTop w:val="100"/>
          <w:marBottom w:val="100"/>
          <w:divBdr>
            <w:top w:val="none" w:sz="0" w:space="0" w:color="auto"/>
            <w:left w:val="none" w:sz="0" w:space="0" w:color="auto"/>
            <w:bottom w:val="none" w:sz="0" w:space="0" w:color="auto"/>
            <w:right w:val="none" w:sz="0" w:space="0" w:color="auto"/>
          </w:divBdr>
        </w:div>
        <w:div w:id="1067415363">
          <w:marLeft w:val="60"/>
          <w:marRight w:val="60"/>
          <w:marTop w:val="100"/>
          <w:marBottom w:val="100"/>
          <w:divBdr>
            <w:top w:val="none" w:sz="0" w:space="0" w:color="auto"/>
            <w:left w:val="none" w:sz="0" w:space="0" w:color="auto"/>
            <w:bottom w:val="none" w:sz="0" w:space="0" w:color="auto"/>
            <w:right w:val="none" w:sz="0" w:space="0" w:color="auto"/>
          </w:divBdr>
        </w:div>
        <w:div w:id="2058505229">
          <w:marLeft w:val="60"/>
          <w:marRight w:val="60"/>
          <w:marTop w:val="100"/>
          <w:marBottom w:val="100"/>
          <w:divBdr>
            <w:top w:val="none" w:sz="0" w:space="0" w:color="auto"/>
            <w:left w:val="none" w:sz="0" w:space="0" w:color="auto"/>
            <w:bottom w:val="none" w:sz="0" w:space="0" w:color="auto"/>
            <w:right w:val="none" w:sz="0" w:space="0" w:color="auto"/>
          </w:divBdr>
        </w:div>
        <w:div w:id="778912405">
          <w:marLeft w:val="60"/>
          <w:marRight w:val="60"/>
          <w:marTop w:val="100"/>
          <w:marBottom w:val="100"/>
          <w:divBdr>
            <w:top w:val="none" w:sz="0" w:space="0" w:color="auto"/>
            <w:left w:val="none" w:sz="0" w:space="0" w:color="auto"/>
            <w:bottom w:val="none" w:sz="0" w:space="0" w:color="auto"/>
            <w:right w:val="none" w:sz="0" w:space="0" w:color="auto"/>
          </w:divBdr>
        </w:div>
        <w:div w:id="1568761297">
          <w:marLeft w:val="60"/>
          <w:marRight w:val="60"/>
          <w:marTop w:val="100"/>
          <w:marBottom w:val="100"/>
          <w:divBdr>
            <w:top w:val="none" w:sz="0" w:space="0" w:color="auto"/>
            <w:left w:val="none" w:sz="0" w:space="0" w:color="auto"/>
            <w:bottom w:val="none" w:sz="0" w:space="0" w:color="auto"/>
            <w:right w:val="none" w:sz="0" w:space="0" w:color="auto"/>
          </w:divBdr>
        </w:div>
        <w:div w:id="723411557">
          <w:marLeft w:val="60"/>
          <w:marRight w:val="60"/>
          <w:marTop w:val="100"/>
          <w:marBottom w:val="100"/>
          <w:divBdr>
            <w:top w:val="none" w:sz="0" w:space="0" w:color="auto"/>
            <w:left w:val="none" w:sz="0" w:space="0" w:color="auto"/>
            <w:bottom w:val="none" w:sz="0" w:space="0" w:color="auto"/>
            <w:right w:val="none" w:sz="0" w:space="0" w:color="auto"/>
          </w:divBdr>
        </w:div>
        <w:div w:id="1472015436">
          <w:marLeft w:val="60"/>
          <w:marRight w:val="60"/>
          <w:marTop w:val="100"/>
          <w:marBottom w:val="100"/>
          <w:divBdr>
            <w:top w:val="none" w:sz="0" w:space="0" w:color="auto"/>
            <w:left w:val="none" w:sz="0" w:space="0" w:color="auto"/>
            <w:bottom w:val="none" w:sz="0" w:space="0" w:color="auto"/>
            <w:right w:val="none" w:sz="0" w:space="0" w:color="auto"/>
          </w:divBdr>
        </w:div>
        <w:div w:id="2049990497">
          <w:marLeft w:val="60"/>
          <w:marRight w:val="60"/>
          <w:marTop w:val="100"/>
          <w:marBottom w:val="100"/>
          <w:divBdr>
            <w:top w:val="none" w:sz="0" w:space="0" w:color="auto"/>
            <w:left w:val="none" w:sz="0" w:space="0" w:color="auto"/>
            <w:bottom w:val="none" w:sz="0" w:space="0" w:color="auto"/>
            <w:right w:val="none" w:sz="0" w:space="0" w:color="auto"/>
          </w:divBdr>
        </w:div>
        <w:div w:id="1005863913">
          <w:marLeft w:val="60"/>
          <w:marRight w:val="60"/>
          <w:marTop w:val="100"/>
          <w:marBottom w:val="100"/>
          <w:divBdr>
            <w:top w:val="none" w:sz="0" w:space="0" w:color="auto"/>
            <w:left w:val="none" w:sz="0" w:space="0" w:color="auto"/>
            <w:bottom w:val="none" w:sz="0" w:space="0" w:color="auto"/>
            <w:right w:val="none" w:sz="0" w:space="0" w:color="auto"/>
          </w:divBdr>
        </w:div>
        <w:div w:id="1389843936">
          <w:marLeft w:val="60"/>
          <w:marRight w:val="60"/>
          <w:marTop w:val="100"/>
          <w:marBottom w:val="100"/>
          <w:divBdr>
            <w:top w:val="none" w:sz="0" w:space="0" w:color="auto"/>
            <w:left w:val="none" w:sz="0" w:space="0" w:color="auto"/>
            <w:bottom w:val="none" w:sz="0" w:space="0" w:color="auto"/>
            <w:right w:val="none" w:sz="0" w:space="0" w:color="auto"/>
          </w:divBdr>
        </w:div>
        <w:div w:id="223420262">
          <w:marLeft w:val="60"/>
          <w:marRight w:val="60"/>
          <w:marTop w:val="100"/>
          <w:marBottom w:val="100"/>
          <w:divBdr>
            <w:top w:val="none" w:sz="0" w:space="0" w:color="auto"/>
            <w:left w:val="none" w:sz="0" w:space="0" w:color="auto"/>
            <w:bottom w:val="none" w:sz="0" w:space="0" w:color="auto"/>
            <w:right w:val="none" w:sz="0" w:space="0" w:color="auto"/>
          </w:divBdr>
        </w:div>
        <w:div w:id="749087193">
          <w:marLeft w:val="60"/>
          <w:marRight w:val="60"/>
          <w:marTop w:val="100"/>
          <w:marBottom w:val="100"/>
          <w:divBdr>
            <w:top w:val="none" w:sz="0" w:space="0" w:color="auto"/>
            <w:left w:val="none" w:sz="0" w:space="0" w:color="auto"/>
            <w:bottom w:val="none" w:sz="0" w:space="0" w:color="auto"/>
            <w:right w:val="none" w:sz="0" w:space="0" w:color="auto"/>
          </w:divBdr>
        </w:div>
        <w:div w:id="20018137">
          <w:marLeft w:val="60"/>
          <w:marRight w:val="60"/>
          <w:marTop w:val="100"/>
          <w:marBottom w:val="100"/>
          <w:divBdr>
            <w:top w:val="none" w:sz="0" w:space="0" w:color="auto"/>
            <w:left w:val="none" w:sz="0" w:space="0" w:color="auto"/>
            <w:bottom w:val="none" w:sz="0" w:space="0" w:color="auto"/>
            <w:right w:val="none" w:sz="0" w:space="0" w:color="auto"/>
          </w:divBdr>
        </w:div>
        <w:div w:id="2085686454">
          <w:marLeft w:val="60"/>
          <w:marRight w:val="60"/>
          <w:marTop w:val="100"/>
          <w:marBottom w:val="100"/>
          <w:divBdr>
            <w:top w:val="none" w:sz="0" w:space="0" w:color="auto"/>
            <w:left w:val="none" w:sz="0" w:space="0" w:color="auto"/>
            <w:bottom w:val="none" w:sz="0" w:space="0" w:color="auto"/>
            <w:right w:val="none" w:sz="0" w:space="0" w:color="auto"/>
          </w:divBdr>
        </w:div>
        <w:div w:id="634918915">
          <w:marLeft w:val="60"/>
          <w:marRight w:val="60"/>
          <w:marTop w:val="100"/>
          <w:marBottom w:val="100"/>
          <w:divBdr>
            <w:top w:val="none" w:sz="0" w:space="0" w:color="auto"/>
            <w:left w:val="none" w:sz="0" w:space="0" w:color="auto"/>
            <w:bottom w:val="none" w:sz="0" w:space="0" w:color="auto"/>
            <w:right w:val="none" w:sz="0" w:space="0" w:color="auto"/>
          </w:divBdr>
        </w:div>
        <w:div w:id="844787524">
          <w:marLeft w:val="60"/>
          <w:marRight w:val="60"/>
          <w:marTop w:val="100"/>
          <w:marBottom w:val="100"/>
          <w:divBdr>
            <w:top w:val="none" w:sz="0" w:space="0" w:color="auto"/>
            <w:left w:val="none" w:sz="0" w:space="0" w:color="auto"/>
            <w:bottom w:val="none" w:sz="0" w:space="0" w:color="auto"/>
            <w:right w:val="none" w:sz="0" w:space="0" w:color="auto"/>
          </w:divBdr>
        </w:div>
        <w:div w:id="649286492">
          <w:marLeft w:val="60"/>
          <w:marRight w:val="60"/>
          <w:marTop w:val="100"/>
          <w:marBottom w:val="100"/>
          <w:divBdr>
            <w:top w:val="none" w:sz="0" w:space="0" w:color="auto"/>
            <w:left w:val="none" w:sz="0" w:space="0" w:color="auto"/>
            <w:bottom w:val="none" w:sz="0" w:space="0" w:color="auto"/>
            <w:right w:val="none" w:sz="0" w:space="0" w:color="auto"/>
          </w:divBdr>
        </w:div>
        <w:div w:id="444234738">
          <w:marLeft w:val="60"/>
          <w:marRight w:val="60"/>
          <w:marTop w:val="100"/>
          <w:marBottom w:val="100"/>
          <w:divBdr>
            <w:top w:val="none" w:sz="0" w:space="0" w:color="auto"/>
            <w:left w:val="none" w:sz="0" w:space="0" w:color="auto"/>
            <w:bottom w:val="none" w:sz="0" w:space="0" w:color="auto"/>
            <w:right w:val="none" w:sz="0" w:space="0" w:color="auto"/>
          </w:divBdr>
        </w:div>
        <w:div w:id="848443837">
          <w:marLeft w:val="60"/>
          <w:marRight w:val="60"/>
          <w:marTop w:val="100"/>
          <w:marBottom w:val="100"/>
          <w:divBdr>
            <w:top w:val="none" w:sz="0" w:space="0" w:color="auto"/>
            <w:left w:val="none" w:sz="0" w:space="0" w:color="auto"/>
            <w:bottom w:val="none" w:sz="0" w:space="0" w:color="auto"/>
            <w:right w:val="none" w:sz="0" w:space="0" w:color="auto"/>
          </w:divBdr>
        </w:div>
        <w:div w:id="454758568">
          <w:marLeft w:val="60"/>
          <w:marRight w:val="60"/>
          <w:marTop w:val="100"/>
          <w:marBottom w:val="100"/>
          <w:divBdr>
            <w:top w:val="none" w:sz="0" w:space="0" w:color="auto"/>
            <w:left w:val="none" w:sz="0" w:space="0" w:color="auto"/>
            <w:bottom w:val="none" w:sz="0" w:space="0" w:color="auto"/>
            <w:right w:val="none" w:sz="0" w:space="0" w:color="auto"/>
          </w:divBdr>
        </w:div>
        <w:div w:id="433089830">
          <w:marLeft w:val="60"/>
          <w:marRight w:val="60"/>
          <w:marTop w:val="100"/>
          <w:marBottom w:val="100"/>
          <w:divBdr>
            <w:top w:val="none" w:sz="0" w:space="0" w:color="auto"/>
            <w:left w:val="none" w:sz="0" w:space="0" w:color="auto"/>
            <w:bottom w:val="none" w:sz="0" w:space="0" w:color="auto"/>
            <w:right w:val="none" w:sz="0" w:space="0" w:color="auto"/>
          </w:divBdr>
        </w:div>
        <w:div w:id="1762218488">
          <w:marLeft w:val="60"/>
          <w:marRight w:val="60"/>
          <w:marTop w:val="100"/>
          <w:marBottom w:val="100"/>
          <w:divBdr>
            <w:top w:val="none" w:sz="0" w:space="0" w:color="auto"/>
            <w:left w:val="none" w:sz="0" w:space="0" w:color="auto"/>
            <w:bottom w:val="none" w:sz="0" w:space="0" w:color="auto"/>
            <w:right w:val="none" w:sz="0" w:space="0" w:color="auto"/>
          </w:divBdr>
        </w:div>
        <w:div w:id="1429959399">
          <w:marLeft w:val="60"/>
          <w:marRight w:val="60"/>
          <w:marTop w:val="100"/>
          <w:marBottom w:val="100"/>
          <w:divBdr>
            <w:top w:val="none" w:sz="0" w:space="0" w:color="auto"/>
            <w:left w:val="none" w:sz="0" w:space="0" w:color="auto"/>
            <w:bottom w:val="none" w:sz="0" w:space="0" w:color="auto"/>
            <w:right w:val="none" w:sz="0" w:space="0" w:color="auto"/>
          </w:divBdr>
          <w:divsChild>
            <w:div w:id="667253113">
              <w:marLeft w:val="0"/>
              <w:marRight w:val="0"/>
              <w:marTop w:val="0"/>
              <w:marBottom w:val="0"/>
              <w:divBdr>
                <w:top w:val="none" w:sz="0" w:space="0" w:color="auto"/>
                <w:left w:val="none" w:sz="0" w:space="0" w:color="auto"/>
                <w:bottom w:val="none" w:sz="0" w:space="0" w:color="auto"/>
                <w:right w:val="none" w:sz="0" w:space="0" w:color="auto"/>
              </w:divBdr>
            </w:div>
          </w:divsChild>
        </w:div>
        <w:div w:id="622346023">
          <w:marLeft w:val="60"/>
          <w:marRight w:val="60"/>
          <w:marTop w:val="100"/>
          <w:marBottom w:val="100"/>
          <w:divBdr>
            <w:top w:val="none" w:sz="0" w:space="0" w:color="auto"/>
            <w:left w:val="none" w:sz="0" w:space="0" w:color="auto"/>
            <w:bottom w:val="none" w:sz="0" w:space="0" w:color="auto"/>
            <w:right w:val="none" w:sz="0" w:space="0" w:color="auto"/>
          </w:divBdr>
          <w:divsChild>
            <w:div w:id="1085108720">
              <w:marLeft w:val="0"/>
              <w:marRight w:val="0"/>
              <w:marTop w:val="0"/>
              <w:marBottom w:val="0"/>
              <w:divBdr>
                <w:top w:val="none" w:sz="0" w:space="0" w:color="auto"/>
                <w:left w:val="none" w:sz="0" w:space="0" w:color="auto"/>
                <w:bottom w:val="none" w:sz="0" w:space="0" w:color="auto"/>
                <w:right w:val="none" w:sz="0" w:space="0" w:color="auto"/>
              </w:divBdr>
            </w:div>
          </w:divsChild>
        </w:div>
        <w:div w:id="502863609">
          <w:marLeft w:val="60"/>
          <w:marRight w:val="60"/>
          <w:marTop w:val="100"/>
          <w:marBottom w:val="100"/>
          <w:divBdr>
            <w:top w:val="none" w:sz="0" w:space="0" w:color="auto"/>
            <w:left w:val="none" w:sz="0" w:space="0" w:color="auto"/>
            <w:bottom w:val="none" w:sz="0" w:space="0" w:color="auto"/>
            <w:right w:val="none" w:sz="0" w:space="0" w:color="auto"/>
          </w:divBdr>
          <w:divsChild>
            <w:div w:id="1629513419">
              <w:marLeft w:val="0"/>
              <w:marRight w:val="0"/>
              <w:marTop w:val="0"/>
              <w:marBottom w:val="0"/>
              <w:divBdr>
                <w:top w:val="none" w:sz="0" w:space="0" w:color="auto"/>
                <w:left w:val="none" w:sz="0" w:space="0" w:color="auto"/>
                <w:bottom w:val="none" w:sz="0" w:space="0" w:color="auto"/>
                <w:right w:val="none" w:sz="0" w:space="0" w:color="auto"/>
              </w:divBdr>
            </w:div>
          </w:divsChild>
        </w:div>
        <w:div w:id="921598436">
          <w:marLeft w:val="60"/>
          <w:marRight w:val="60"/>
          <w:marTop w:val="100"/>
          <w:marBottom w:val="100"/>
          <w:divBdr>
            <w:top w:val="none" w:sz="0" w:space="0" w:color="auto"/>
            <w:left w:val="none" w:sz="0" w:space="0" w:color="auto"/>
            <w:bottom w:val="none" w:sz="0" w:space="0" w:color="auto"/>
            <w:right w:val="none" w:sz="0" w:space="0" w:color="auto"/>
          </w:divBdr>
          <w:divsChild>
            <w:div w:id="1817841246">
              <w:marLeft w:val="0"/>
              <w:marRight w:val="0"/>
              <w:marTop w:val="0"/>
              <w:marBottom w:val="0"/>
              <w:divBdr>
                <w:top w:val="none" w:sz="0" w:space="0" w:color="auto"/>
                <w:left w:val="none" w:sz="0" w:space="0" w:color="auto"/>
                <w:bottom w:val="none" w:sz="0" w:space="0" w:color="auto"/>
                <w:right w:val="none" w:sz="0" w:space="0" w:color="auto"/>
              </w:divBdr>
            </w:div>
          </w:divsChild>
        </w:div>
        <w:div w:id="725839654">
          <w:marLeft w:val="60"/>
          <w:marRight w:val="60"/>
          <w:marTop w:val="100"/>
          <w:marBottom w:val="100"/>
          <w:divBdr>
            <w:top w:val="none" w:sz="0" w:space="0" w:color="auto"/>
            <w:left w:val="none" w:sz="0" w:space="0" w:color="auto"/>
            <w:bottom w:val="none" w:sz="0" w:space="0" w:color="auto"/>
            <w:right w:val="none" w:sz="0" w:space="0" w:color="auto"/>
          </w:divBdr>
          <w:divsChild>
            <w:div w:id="1069226187">
              <w:marLeft w:val="0"/>
              <w:marRight w:val="0"/>
              <w:marTop w:val="0"/>
              <w:marBottom w:val="0"/>
              <w:divBdr>
                <w:top w:val="none" w:sz="0" w:space="0" w:color="auto"/>
                <w:left w:val="none" w:sz="0" w:space="0" w:color="auto"/>
                <w:bottom w:val="none" w:sz="0" w:space="0" w:color="auto"/>
                <w:right w:val="none" w:sz="0" w:space="0" w:color="auto"/>
              </w:divBdr>
            </w:div>
          </w:divsChild>
        </w:div>
        <w:div w:id="545216971">
          <w:marLeft w:val="60"/>
          <w:marRight w:val="60"/>
          <w:marTop w:val="100"/>
          <w:marBottom w:val="100"/>
          <w:divBdr>
            <w:top w:val="none" w:sz="0" w:space="0" w:color="auto"/>
            <w:left w:val="none" w:sz="0" w:space="0" w:color="auto"/>
            <w:bottom w:val="none" w:sz="0" w:space="0" w:color="auto"/>
            <w:right w:val="none" w:sz="0" w:space="0" w:color="auto"/>
          </w:divBdr>
        </w:div>
        <w:div w:id="130949951">
          <w:marLeft w:val="60"/>
          <w:marRight w:val="60"/>
          <w:marTop w:val="100"/>
          <w:marBottom w:val="100"/>
          <w:divBdr>
            <w:top w:val="none" w:sz="0" w:space="0" w:color="auto"/>
            <w:left w:val="none" w:sz="0" w:space="0" w:color="auto"/>
            <w:bottom w:val="none" w:sz="0" w:space="0" w:color="auto"/>
            <w:right w:val="none" w:sz="0" w:space="0" w:color="auto"/>
          </w:divBdr>
          <w:divsChild>
            <w:div w:id="1480609347">
              <w:marLeft w:val="0"/>
              <w:marRight w:val="0"/>
              <w:marTop w:val="0"/>
              <w:marBottom w:val="0"/>
              <w:divBdr>
                <w:top w:val="none" w:sz="0" w:space="0" w:color="auto"/>
                <w:left w:val="none" w:sz="0" w:space="0" w:color="auto"/>
                <w:bottom w:val="none" w:sz="0" w:space="0" w:color="auto"/>
                <w:right w:val="none" w:sz="0" w:space="0" w:color="auto"/>
              </w:divBdr>
            </w:div>
          </w:divsChild>
        </w:div>
        <w:div w:id="1064335855">
          <w:marLeft w:val="60"/>
          <w:marRight w:val="60"/>
          <w:marTop w:val="100"/>
          <w:marBottom w:val="100"/>
          <w:divBdr>
            <w:top w:val="none" w:sz="0" w:space="0" w:color="auto"/>
            <w:left w:val="none" w:sz="0" w:space="0" w:color="auto"/>
            <w:bottom w:val="none" w:sz="0" w:space="0" w:color="auto"/>
            <w:right w:val="none" w:sz="0" w:space="0" w:color="auto"/>
          </w:divBdr>
        </w:div>
        <w:div w:id="1899590968">
          <w:marLeft w:val="60"/>
          <w:marRight w:val="60"/>
          <w:marTop w:val="100"/>
          <w:marBottom w:val="100"/>
          <w:divBdr>
            <w:top w:val="none" w:sz="0" w:space="0" w:color="auto"/>
            <w:left w:val="none" w:sz="0" w:space="0" w:color="auto"/>
            <w:bottom w:val="none" w:sz="0" w:space="0" w:color="auto"/>
            <w:right w:val="none" w:sz="0" w:space="0" w:color="auto"/>
          </w:divBdr>
        </w:div>
        <w:div w:id="461774268">
          <w:marLeft w:val="60"/>
          <w:marRight w:val="60"/>
          <w:marTop w:val="100"/>
          <w:marBottom w:val="100"/>
          <w:divBdr>
            <w:top w:val="none" w:sz="0" w:space="0" w:color="auto"/>
            <w:left w:val="none" w:sz="0" w:space="0" w:color="auto"/>
            <w:bottom w:val="none" w:sz="0" w:space="0" w:color="auto"/>
            <w:right w:val="none" w:sz="0" w:space="0" w:color="auto"/>
          </w:divBdr>
        </w:div>
        <w:div w:id="1464276558">
          <w:marLeft w:val="60"/>
          <w:marRight w:val="60"/>
          <w:marTop w:val="100"/>
          <w:marBottom w:val="100"/>
          <w:divBdr>
            <w:top w:val="none" w:sz="0" w:space="0" w:color="auto"/>
            <w:left w:val="none" w:sz="0" w:space="0" w:color="auto"/>
            <w:bottom w:val="none" w:sz="0" w:space="0" w:color="auto"/>
            <w:right w:val="none" w:sz="0" w:space="0" w:color="auto"/>
          </w:divBdr>
        </w:div>
        <w:div w:id="31466019">
          <w:marLeft w:val="60"/>
          <w:marRight w:val="60"/>
          <w:marTop w:val="100"/>
          <w:marBottom w:val="100"/>
          <w:divBdr>
            <w:top w:val="none" w:sz="0" w:space="0" w:color="auto"/>
            <w:left w:val="none" w:sz="0" w:space="0" w:color="auto"/>
            <w:bottom w:val="none" w:sz="0" w:space="0" w:color="auto"/>
            <w:right w:val="none" w:sz="0" w:space="0" w:color="auto"/>
          </w:divBdr>
          <w:divsChild>
            <w:div w:id="1296831416">
              <w:marLeft w:val="0"/>
              <w:marRight w:val="0"/>
              <w:marTop w:val="0"/>
              <w:marBottom w:val="0"/>
              <w:divBdr>
                <w:top w:val="none" w:sz="0" w:space="0" w:color="auto"/>
                <w:left w:val="none" w:sz="0" w:space="0" w:color="auto"/>
                <w:bottom w:val="none" w:sz="0" w:space="0" w:color="auto"/>
                <w:right w:val="none" w:sz="0" w:space="0" w:color="auto"/>
              </w:divBdr>
            </w:div>
          </w:divsChild>
        </w:div>
        <w:div w:id="182981650">
          <w:marLeft w:val="60"/>
          <w:marRight w:val="60"/>
          <w:marTop w:val="100"/>
          <w:marBottom w:val="100"/>
          <w:divBdr>
            <w:top w:val="none" w:sz="0" w:space="0" w:color="auto"/>
            <w:left w:val="none" w:sz="0" w:space="0" w:color="auto"/>
            <w:bottom w:val="none" w:sz="0" w:space="0" w:color="auto"/>
            <w:right w:val="none" w:sz="0" w:space="0" w:color="auto"/>
          </w:divBdr>
          <w:divsChild>
            <w:div w:id="866717981">
              <w:marLeft w:val="0"/>
              <w:marRight w:val="0"/>
              <w:marTop w:val="0"/>
              <w:marBottom w:val="0"/>
              <w:divBdr>
                <w:top w:val="none" w:sz="0" w:space="0" w:color="auto"/>
                <w:left w:val="none" w:sz="0" w:space="0" w:color="auto"/>
                <w:bottom w:val="none" w:sz="0" w:space="0" w:color="auto"/>
                <w:right w:val="none" w:sz="0" w:space="0" w:color="auto"/>
              </w:divBdr>
            </w:div>
          </w:divsChild>
        </w:div>
        <w:div w:id="283662878">
          <w:marLeft w:val="60"/>
          <w:marRight w:val="60"/>
          <w:marTop w:val="100"/>
          <w:marBottom w:val="100"/>
          <w:divBdr>
            <w:top w:val="none" w:sz="0" w:space="0" w:color="auto"/>
            <w:left w:val="none" w:sz="0" w:space="0" w:color="auto"/>
            <w:bottom w:val="none" w:sz="0" w:space="0" w:color="auto"/>
            <w:right w:val="none" w:sz="0" w:space="0" w:color="auto"/>
          </w:divBdr>
          <w:divsChild>
            <w:div w:id="1988121092">
              <w:marLeft w:val="0"/>
              <w:marRight w:val="0"/>
              <w:marTop w:val="0"/>
              <w:marBottom w:val="0"/>
              <w:divBdr>
                <w:top w:val="none" w:sz="0" w:space="0" w:color="auto"/>
                <w:left w:val="none" w:sz="0" w:space="0" w:color="auto"/>
                <w:bottom w:val="none" w:sz="0" w:space="0" w:color="auto"/>
                <w:right w:val="none" w:sz="0" w:space="0" w:color="auto"/>
              </w:divBdr>
            </w:div>
          </w:divsChild>
        </w:div>
        <w:div w:id="650015697">
          <w:marLeft w:val="60"/>
          <w:marRight w:val="60"/>
          <w:marTop w:val="100"/>
          <w:marBottom w:val="100"/>
          <w:divBdr>
            <w:top w:val="none" w:sz="0" w:space="0" w:color="auto"/>
            <w:left w:val="none" w:sz="0" w:space="0" w:color="auto"/>
            <w:bottom w:val="none" w:sz="0" w:space="0" w:color="auto"/>
            <w:right w:val="none" w:sz="0" w:space="0" w:color="auto"/>
          </w:divBdr>
          <w:divsChild>
            <w:div w:id="1289624849">
              <w:marLeft w:val="0"/>
              <w:marRight w:val="0"/>
              <w:marTop w:val="0"/>
              <w:marBottom w:val="0"/>
              <w:divBdr>
                <w:top w:val="none" w:sz="0" w:space="0" w:color="auto"/>
                <w:left w:val="none" w:sz="0" w:space="0" w:color="auto"/>
                <w:bottom w:val="none" w:sz="0" w:space="0" w:color="auto"/>
                <w:right w:val="none" w:sz="0" w:space="0" w:color="auto"/>
              </w:divBdr>
            </w:div>
          </w:divsChild>
        </w:div>
        <w:div w:id="1213882462">
          <w:marLeft w:val="60"/>
          <w:marRight w:val="60"/>
          <w:marTop w:val="100"/>
          <w:marBottom w:val="100"/>
          <w:divBdr>
            <w:top w:val="none" w:sz="0" w:space="0" w:color="auto"/>
            <w:left w:val="none" w:sz="0" w:space="0" w:color="auto"/>
            <w:bottom w:val="none" w:sz="0" w:space="0" w:color="auto"/>
            <w:right w:val="none" w:sz="0" w:space="0" w:color="auto"/>
          </w:divBdr>
        </w:div>
        <w:div w:id="1051533494">
          <w:marLeft w:val="60"/>
          <w:marRight w:val="60"/>
          <w:marTop w:val="100"/>
          <w:marBottom w:val="100"/>
          <w:divBdr>
            <w:top w:val="none" w:sz="0" w:space="0" w:color="auto"/>
            <w:left w:val="none" w:sz="0" w:space="0" w:color="auto"/>
            <w:bottom w:val="none" w:sz="0" w:space="0" w:color="auto"/>
            <w:right w:val="none" w:sz="0" w:space="0" w:color="auto"/>
          </w:divBdr>
          <w:divsChild>
            <w:div w:id="355428741">
              <w:marLeft w:val="0"/>
              <w:marRight w:val="0"/>
              <w:marTop w:val="0"/>
              <w:marBottom w:val="0"/>
              <w:divBdr>
                <w:top w:val="none" w:sz="0" w:space="0" w:color="auto"/>
                <w:left w:val="none" w:sz="0" w:space="0" w:color="auto"/>
                <w:bottom w:val="none" w:sz="0" w:space="0" w:color="auto"/>
                <w:right w:val="none" w:sz="0" w:space="0" w:color="auto"/>
              </w:divBdr>
            </w:div>
          </w:divsChild>
        </w:div>
        <w:div w:id="1583491887">
          <w:marLeft w:val="60"/>
          <w:marRight w:val="60"/>
          <w:marTop w:val="100"/>
          <w:marBottom w:val="100"/>
          <w:divBdr>
            <w:top w:val="none" w:sz="0" w:space="0" w:color="auto"/>
            <w:left w:val="none" w:sz="0" w:space="0" w:color="auto"/>
            <w:bottom w:val="none" w:sz="0" w:space="0" w:color="auto"/>
            <w:right w:val="none" w:sz="0" w:space="0" w:color="auto"/>
          </w:divBdr>
          <w:divsChild>
            <w:div w:id="1755855158">
              <w:marLeft w:val="0"/>
              <w:marRight w:val="0"/>
              <w:marTop w:val="0"/>
              <w:marBottom w:val="0"/>
              <w:divBdr>
                <w:top w:val="none" w:sz="0" w:space="0" w:color="auto"/>
                <w:left w:val="none" w:sz="0" w:space="0" w:color="auto"/>
                <w:bottom w:val="none" w:sz="0" w:space="0" w:color="auto"/>
                <w:right w:val="none" w:sz="0" w:space="0" w:color="auto"/>
              </w:divBdr>
            </w:div>
          </w:divsChild>
        </w:div>
        <w:div w:id="1750880799">
          <w:marLeft w:val="60"/>
          <w:marRight w:val="60"/>
          <w:marTop w:val="100"/>
          <w:marBottom w:val="100"/>
          <w:divBdr>
            <w:top w:val="none" w:sz="0" w:space="0" w:color="auto"/>
            <w:left w:val="none" w:sz="0" w:space="0" w:color="auto"/>
            <w:bottom w:val="none" w:sz="0" w:space="0" w:color="auto"/>
            <w:right w:val="none" w:sz="0" w:space="0" w:color="auto"/>
          </w:divBdr>
          <w:divsChild>
            <w:div w:id="1028023319">
              <w:marLeft w:val="0"/>
              <w:marRight w:val="0"/>
              <w:marTop w:val="0"/>
              <w:marBottom w:val="0"/>
              <w:divBdr>
                <w:top w:val="none" w:sz="0" w:space="0" w:color="auto"/>
                <w:left w:val="none" w:sz="0" w:space="0" w:color="auto"/>
                <w:bottom w:val="none" w:sz="0" w:space="0" w:color="auto"/>
                <w:right w:val="none" w:sz="0" w:space="0" w:color="auto"/>
              </w:divBdr>
            </w:div>
          </w:divsChild>
        </w:div>
        <w:div w:id="592470584">
          <w:marLeft w:val="60"/>
          <w:marRight w:val="60"/>
          <w:marTop w:val="100"/>
          <w:marBottom w:val="100"/>
          <w:divBdr>
            <w:top w:val="none" w:sz="0" w:space="0" w:color="auto"/>
            <w:left w:val="none" w:sz="0" w:space="0" w:color="auto"/>
            <w:bottom w:val="none" w:sz="0" w:space="0" w:color="auto"/>
            <w:right w:val="none" w:sz="0" w:space="0" w:color="auto"/>
          </w:divBdr>
          <w:divsChild>
            <w:div w:id="348261965">
              <w:marLeft w:val="0"/>
              <w:marRight w:val="0"/>
              <w:marTop w:val="0"/>
              <w:marBottom w:val="0"/>
              <w:divBdr>
                <w:top w:val="none" w:sz="0" w:space="0" w:color="auto"/>
                <w:left w:val="none" w:sz="0" w:space="0" w:color="auto"/>
                <w:bottom w:val="none" w:sz="0" w:space="0" w:color="auto"/>
                <w:right w:val="none" w:sz="0" w:space="0" w:color="auto"/>
              </w:divBdr>
            </w:div>
          </w:divsChild>
        </w:div>
        <w:div w:id="2006281822">
          <w:marLeft w:val="60"/>
          <w:marRight w:val="60"/>
          <w:marTop w:val="100"/>
          <w:marBottom w:val="100"/>
          <w:divBdr>
            <w:top w:val="none" w:sz="0" w:space="0" w:color="auto"/>
            <w:left w:val="none" w:sz="0" w:space="0" w:color="auto"/>
            <w:bottom w:val="none" w:sz="0" w:space="0" w:color="auto"/>
            <w:right w:val="none" w:sz="0" w:space="0" w:color="auto"/>
          </w:divBdr>
          <w:divsChild>
            <w:div w:id="857083695">
              <w:marLeft w:val="0"/>
              <w:marRight w:val="0"/>
              <w:marTop w:val="0"/>
              <w:marBottom w:val="0"/>
              <w:divBdr>
                <w:top w:val="none" w:sz="0" w:space="0" w:color="auto"/>
                <w:left w:val="none" w:sz="0" w:space="0" w:color="auto"/>
                <w:bottom w:val="none" w:sz="0" w:space="0" w:color="auto"/>
                <w:right w:val="none" w:sz="0" w:space="0" w:color="auto"/>
              </w:divBdr>
            </w:div>
          </w:divsChild>
        </w:div>
        <w:div w:id="694771784">
          <w:marLeft w:val="60"/>
          <w:marRight w:val="60"/>
          <w:marTop w:val="100"/>
          <w:marBottom w:val="100"/>
          <w:divBdr>
            <w:top w:val="none" w:sz="0" w:space="0" w:color="auto"/>
            <w:left w:val="none" w:sz="0" w:space="0" w:color="auto"/>
            <w:bottom w:val="none" w:sz="0" w:space="0" w:color="auto"/>
            <w:right w:val="none" w:sz="0" w:space="0" w:color="auto"/>
          </w:divBdr>
          <w:divsChild>
            <w:div w:id="845439831">
              <w:marLeft w:val="0"/>
              <w:marRight w:val="0"/>
              <w:marTop w:val="0"/>
              <w:marBottom w:val="0"/>
              <w:divBdr>
                <w:top w:val="none" w:sz="0" w:space="0" w:color="auto"/>
                <w:left w:val="none" w:sz="0" w:space="0" w:color="auto"/>
                <w:bottom w:val="none" w:sz="0" w:space="0" w:color="auto"/>
                <w:right w:val="none" w:sz="0" w:space="0" w:color="auto"/>
              </w:divBdr>
            </w:div>
          </w:divsChild>
        </w:div>
        <w:div w:id="974408400">
          <w:marLeft w:val="60"/>
          <w:marRight w:val="60"/>
          <w:marTop w:val="100"/>
          <w:marBottom w:val="100"/>
          <w:divBdr>
            <w:top w:val="none" w:sz="0" w:space="0" w:color="auto"/>
            <w:left w:val="none" w:sz="0" w:space="0" w:color="auto"/>
            <w:bottom w:val="none" w:sz="0" w:space="0" w:color="auto"/>
            <w:right w:val="none" w:sz="0" w:space="0" w:color="auto"/>
          </w:divBdr>
          <w:divsChild>
            <w:div w:id="1247808381">
              <w:marLeft w:val="0"/>
              <w:marRight w:val="0"/>
              <w:marTop w:val="0"/>
              <w:marBottom w:val="0"/>
              <w:divBdr>
                <w:top w:val="none" w:sz="0" w:space="0" w:color="auto"/>
                <w:left w:val="none" w:sz="0" w:space="0" w:color="auto"/>
                <w:bottom w:val="none" w:sz="0" w:space="0" w:color="auto"/>
                <w:right w:val="none" w:sz="0" w:space="0" w:color="auto"/>
              </w:divBdr>
            </w:div>
          </w:divsChild>
        </w:div>
        <w:div w:id="1466463968">
          <w:marLeft w:val="60"/>
          <w:marRight w:val="60"/>
          <w:marTop w:val="100"/>
          <w:marBottom w:val="100"/>
          <w:divBdr>
            <w:top w:val="none" w:sz="0" w:space="0" w:color="auto"/>
            <w:left w:val="none" w:sz="0" w:space="0" w:color="auto"/>
            <w:bottom w:val="none" w:sz="0" w:space="0" w:color="auto"/>
            <w:right w:val="none" w:sz="0" w:space="0" w:color="auto"/>
          </w:divBdr>
          <w:divsChild>
            <w:div w:id="902064217">
              <w:marLeft w:val="0"/>
              <w:marRight w:val="0"/>
              <w:marTop w:val="0"/>
              <w:marBottom w:val="0"/>
              <w:divBdr>
                <w:top w:val="none" w:sz="0" w:space="0" w:color="auto"/>
                <w:left w:val="none" w:sz="0" w:space="0" w:color="auto"/>
                <w:bottom w:val="none" w:sz="0" w:space="0" w:color="auto"/>
                <w:right w:val="none" w:sz="0" w:space="0" w:color="auto"/>
              </w:divBdr>
            </w:div>
          </w:divsChild>
        </w:div>
        <w:div w:id="68385111">
          <w:marLeft w:val="60"/>
          <w:marRight w:val="60"/>
          <w:marTop w:val="100"/>
          <w:marBottom w:val="100"/>
          <w:divBdr>
            <w:top w:val="none" w:sz="0" w:space="0" w:color="auto"/>
            <w:left w:val="none" w:sz="0" w:space="0" w:color="auto"/>
            <w:bottom w:val="none" w:sz="0" w:space="0" w:color="auto"/>
            <w:right w:val="none" w:sz="0" w:space="0" w:color="auto"/>
          </w:divBdr>
          <w:divsChild>
            <w:div w:id="207955087">
              <w:marLeft w:val="0"/>
              <w:marRight w:val="0"/>
              <w:marTop w:val="0"/>
              <w:marBottom w:val="0"/>
              <w:divBdr>
                <w:top w:val="none" w:sz="0" w:space="0" w:color="auto"/>
                <w:left w:val="none" w:sz="0" w:space="0" w:color="auto"/>
                <w:bottom w:val="none" w:sz="0" w:space="0" w:color="auto"/>
                <w:right w:val="none" w:sz="0" w:space="0" w:color="auto"/>
              </w:divBdr>
            </w:div>
          </w:divsChild>
        </w:div>
        <w:div w:id="450828980">
          <w:marLeft w:val="60"/>
          <w:marRight w:val="60"/>
          <w:marTop w:val="100"/>
          <w:marBottom w:val="100"/>
          <w:divBdr>
            <w:top w:val="none" w:sz="0" w:space="0" w:color="auto"/>
            <w:left w:val="none" w:sz="0" w:space="0" w:color="auto"/>
            <w:bottom w:val="none" w:sz="0" w:space="0" w:color="auto"/>
            <w:right w:val="none" w:sz="0" w:space="0" w:color="auto"/>
          </w:divBdr>
        </w:div>
        <w:div w:id="2026904568">
          <w:marLeft w:val="60"/>
          <w:marRight w:val="60"/>
          <w:marTop w:val="100"/>
          <w:marBottom w:val="100"/>
          <w:divBdr>
            <w:top w:val="none" w:sz="0" w:space="0" w:color="auto"/>
            <w:left w:val="none" w:sz="0" w:space="0" w:color="auto"/>
            <w:bottom w:val="none" w:sz="0" w:space="0" w:color="auto"/>
            <w:right w:val="none" w:sz="0" w:space="0" w:color="auto"/>
          </w:divBdr>
        </w:div>
        <w:div w:id="800608518">
          <w:marLeft w:val="60"/>
          <w:marRight w:val="60"/>
          <w:marTop w:val="100"/>
          <w:marBottom w:val="100"/>
          <w:divBdr>
            <w:top w:val="none" w:sz="0" w:space="0" w:color="auto"/>
            <w:left w:val="none" w:sz="0" w:space="0" w:color="auto"/>
            <w:bottom w:val="none" w:sz="0" w:space="0" w:color="auto"/>
            <w:right w:val="none" w:sz="0" w:space="0" w:color="auto"/>
          </w:divBdr>
          <w:divsChild>
            <w:div w:id="321932865">
              <w:marLeft w:val="0"/>
              <w:marRight w:val="0"/>
              <w:marTop w:val="0"/>
              <w:marBottom w:val="0"/>
              <w:divBdr>
                <w:top w:val="none" w:sz="0" w:space="0" w:color="auto"/>
                <w:left w:val="none" w:sz="0" w:space="0" w:color="auto"/>
                <w:bottom w:val="none" w:sz="0" w:space="0" w:color="auto"/>
                <w:right w:val="none" w:sz="0" w:space="0" w:color="auto"/>
              </w:divBdr>
            </w:div>
          </w:divsChild>
        </w:div>
        <w:div w:id="2086414532">
          <w:marLeft w:val="60"/>
          <w:marRight w:val="60"/>
          <w:marTop w:val="100"/>
          <w:marBottom w:val="100"/>
          <w:divBdr>
            <w:top w:val="none" w:sz="0" w:space="0" w:color="auto"/>
            <w:left w:val="none" w:sz="0" w:space="0" w:color="auto"/>
            <w:bottom w:val="none" w:sz="0" w:space="0" w:color="auto"/>
            <w:right w:val="none" w:sz="0" w:space="0" w:color="auto"/>
          </w:divBdr>
        </w:div>
        <w:div w:id="864097156">
          <w:marLeft w:val="60"/>
          <w:marRight w:val="60"/>
          <w:marTop w:val="100"/>
          <w:marBottom w:val="100"/>
          <w:divBdr>
            <w:top w:val="none" w:sz="0" w:space="0" w:color="auto"/>
            <w:left w:val="none" w:sz="0" w:space="0" w:color="auto"/>
            <w:bottom w:val="none" w:sz="0" w:space="0" w:color="auto"/>
            <w:right w:val="none" w:sz="0" w:space="0" w:color="auto"/>
          </w:divBdr>
          <w:divsChild>
            <w:div w:id="1802455617">
              <w:marLeft w:val="0"/>
              <w:marRight w:val="0"/>
              <w:marTop w:val="0"/>
              <w:marBottom w:val="0"/>
              <w:divBdr>
                <w:top w:val="none" w:sz="0" w:space="0" w:color="auto"/>
                <w:left w:val="none" w:sz="0" w:space="0" w:color="auto"/>
                <w:bottom w:val="none" w:sz="0" w:space="0" w:color="auto"/>
                <w:right w:val="none" w:sz="0" w:space="0" w:color="auto"/>
              </w:divBdr>
            </w:div>
          </w:divsChild>
        </w:div>
        <w:div w:id="1860049159">
          <w:marLeft w:val="60"/>
          <w:marRight w:val="60"/>
          <w:marTop w:val="100"/>
          <w:marBottom w:val="100"/>
          <w:divBdr>
            <w:top w:val="none" w:sz="0" w:space="0" w:color="auto"/>
            <w:left w:val="none" w:sz="0" w:space="0" w:color="auto"/>
            <w:bottom w:val="none" w:sz="0" w:space="0" w:color="auto"/>
            <w:right w:val="none" w:sz="0" w:space="0" w:color="auto"/>
          </w:divBdr>
          <w:divsChild>
            <w:div w:id="968392449">
              <w:marLeft w:val="0"/>
              <w:marRight w:val="0"/>
              <w:marTop w:val="0"/>
              <w:marBottom w:val="0"/>
              <w:divBdr>
                <w:top w:val="none" w:sz="0" w:space="0" w:color="auto"/>
                <w:left w:val="none" w:sz="0" w:space="0" w:color="auto"/>
                <w:bottom w:val="none" w:sz="0" w:space="0" w:color="auto"/>
                <w:right w:val="none" w:sz="0" w:space="0" w:color="auto"/>
              </w:divBdr>
            </w:div>
          </w:divsChild>
        </w:div>
        <w:div w:id="901064857">
          <w:marLeft w:val="60"/>
          <w:marRight w:val="60"/>
          <w:marTop w:val="100"/>
          <w:marBottom w:val="100"/>
          <w:divBdr>
            <w:top w:val="none" w:sz="0" w:space="0" w:color="auto"/>
            <w:left w:val="none" w:sz="0" w:space="0" w:color="auto"/>
            <w:bottom w:val="none" w:sz="0" w:space="0" w:color="auto"/>
            <w:right w:val="none" w:sz="0" w:space="0" w:color="auto"/>
          </w:divBdr>
        </w:div>
        <w:div w:id="2122332267">
          <w:marLeft w:val="60"/>
          <w:marRight w:val="60"/>
          <w:marTop w:val="100"/>
          <w:marBottom w:val="100"/>
          <w:divBdr>
            <w:top w:val="none" w:sz="0" w:space="0" w:color="auto"/>
            <w:left w:val="none" w:sz="0" w:space="0" w:color="auto"/>
            <w:bottom w:val="none" w:sz="0" w:space="0" w:color="auto"/>
            <w:right w:val="none" w:sz="0" w:space="0" w:color="auto"/>
          </w:divBdr>
        </w:div>
        <w:div w:id="1818065319">
          <w:marLeft w:val="60"/>
          <w:marRight w:val="60"/>
          <w:marTop w:val="100"/>
          <w:marBottom w:val="100"/>
          <w:divBdr>
            <w:top w:val="none" w:sz="0" w:space="0" w:color="auto"/>
            <w:left w:val="none" w:sz="0" w:space="0" w:color="auto"/>
            <w:bottom w:val="none" w:sz="0" w:space="0" w:color="auto"/>
            <w:right w:val="none" w:sz="0" w:space="0" w:color="auto"/>
          </w:divBdr>
        </w:div>
        <w:div w:id="518351992">
          <w:marLeft w:val="60"/>
          <w:marRight w:val="60"/>
          <w:marTop w:val="100"/>
          <w:marBottom w:val="100"/>
          <w:divBdr>
            <w:top w:val="none" w:sz="0" w:space="0" w:color="auto"/>
            <w:left w:val="none" w:sz="0" w:space="0" w:color="auto"/>
            <w:bottom w:val="none" w:sz="0" w:space="0" w:color="auto"/>
            <w:right w:val="none" w:sz="0" w:space="0" w:color="auto"/>
          </w:divBdr>
          <w:divsChild>
            <w:div w:id="681006490">
              <w:marLeft w:val="0"/>
              <w:marRight w:val="0"/>
              <w:marTop w:val="0"/>
              <w:marBottom w:val="0"/>
              <w:divBdr>
                <w:top w:val="none" w:sz="0" w:space="0" w:color="auto"/>
                <w:left w:val="none" w:sz="0" w:space="0" w:color="auto"/>
                <w:bottom w:val="none" w:sz="0" w:space="0" w:color="auto"/>
                <w:right w:val="none" w:sz="0" w:space="0" w:color="auto"/>
              </w:divBdr>
            </w:div>
          </w:divsChild>
        </w:div>
        <w:div w:id="1780179309">
          <w:marLeft w:val="60"/>
          <w:marRight w:val="60"/>
          <w:marTop w:val="100"/>
          <w:marBottom w:val="100"/>
          <w:divBdr>
            <w:top w:val="none" w:sz="0" w:space="0" w:color="auto"/>
            <w:left w:val="none" w:sz="0" w:space="0" w:color="auto"/>
            <w:bottom w:val="none" w:sz="0" w:space="0" w:color="auto"/>
            <w:right w:val="none" w:sz="0" w:space="0" w:color="auto"/>
          </w:divBdr>
        </w:div>
        <w:div w:id="274941497">
          <w:marLeft w:val="60"/>
          <w:marRight w:val="60"/>
          <w:marTop w:val="100"/>
          <w:marBottom w:val="100"/>
          <w:divBdr>
            <w:top w:val="none" w:sz="0" w:space="0" w:color="auto"/>
            <w:left w:val="none" w:sz="0" w:space="0" w:color="auto"/>
            <w:bottom w:val="none" w:sz="0" w:space="0" w:color="auto"/>
            <w:right w:val="none" w:sz="0" w:space="0" w:color="auto"/>
          </w:divBdr>
          <w:divsChild>
            <w:div w:id="1161584657">
              <w:marLeft w:val="0"/>
              <w:marRight w:val="0"/>
              <w:marTop w:val="0"/>
              <w:marBottom w:val="0"/>
              <w:divBdr>
                <w:top w:val="none" w:sz="0" w:space="0" w:color="auto"/>
                <w:left w:val="none" w:sz="0" w:space="0" w:color="auto"/>
                <w:bottom w:val="none" w:sz="0" w:space="0" w:color="auto"/>
                <w:right w:val="none" w:sz="0" w:space="0" w:color="auto"/>
              </w:divBdr>
            </w:div>
          </w:divsChild>
        </w:div>
        <w:div w:id="356732346">
          <w:marLeft w:val="60"/>
          <w:marRight w:val="60"/>
          <w:marTop w:val="100"/>
          <w:marBottom w:val="100"/>
          <w:divBdr>
            <w:top w:val="none" w:sz="0" w:space="0" w:color="auto"/>
            <w:left w:val="none" w:sz="0" w:space="0" w:color="auto"/>
            <w:bottom w:val="none" w:sz="0" w:space="0" w:color="auto"/>
            <w:right w:val="none" w:sz="0" w:space="0" w:color="auto"/>
          </w:divBdr>
          <w:divsChild>
            <w:div w:id="521017306">
              <w:marLeft w:val="0"/>
              <w:marRight w:val="0"/>
              <w:marTop w:val="0"/>
              <w:marBottom w:val="0"/>
              <w:divBdr>
                <w:top w:val="none" w:sz="0" w:space="0" w:color="auto"/>
                <w:left w:val="none" w:sz="0" w:space="0" w:color="auto"/>
                <w:bottom w:val="none" w:sz="0" w:space="0" w:color="auto"/>
                <w:right w:val="none" w:sz="0" w:space="0" w:color="auto"/>
              </w:divBdr>
            </w:div>
          </w:divsChild>
        </w:div>
        <w:div w:id="1526670651">
          <w:marLeft w:val="60"/>
          <w:marRight w:val="60"/>
          <w:marTop w:val="100"/>
          <w:marBottom w:val="100"/>
          <w:divBdr>
            <w:top w:val="none" w:sz="0" w:space="0" w:color="auto"/>
            <w:left w:val="none" w:sz="0" w:space="0" w:color="auto"/>
            <w:bottom w:val="none" w:sz="0" w:space="0" w:color="auto"/>
            <w:right w:val="none" w:sz="0" w:space="0" w:color="auto"/>
          </w:divBdr>
          <w:divsChild>
            <w:div w:id="121460261">
              <w:marLeft w:val="0"/>
              <w:marRight w:val="0"/>
              <w:marTop w:val="0"/>
              <w:marBottom w:val="0"/>
              <w:divBdr>
                <w:top w:val="none" w:sz="0" w:space="0" w:color="auto"/>
                <w:left w:val="none" w:sz="0" w:space="0" w:color="auto"/>
                <w:bottom w:val="none" w:sz="0" w:space="0" w:color="auto"/>
                <w:right w:val="none" w:sz="0" w:space="0" w:color="auto"/>
              </w:divBdr>
            </w:div>
          </w:divsChild>
        </w:div>
        <w:div w:id="650209738">
          <w:marLeft w:val="60"/>
          <w:marRight w:val="60"/>
          <w:marTop w:val="100"/>
          <w:marBottom w:val="100"/>
          <w:divBdr>
            <w:top w:val="none" w:sz="0" w:space="0" w:color="auto"/>
            <w:left w:val="none" w:sz="0" w:space="0" w:color="auto"/>
            <w:bottom w:val="none" w:sz="0" w:space="0" w:color="auto"/>
            <w:right w:val="none" w:sz="0" w:space="0" w:color="auto"/>
          </w:divBdr>
          <w:divsChild>
            <w:div w:id="1265768604">
              <w:marLeft w:val="0"/>
              <w:marRight w:val="0"/>
              <w:marTop w:val="0"/>
              <w:marBottom w:val="0"/>
              <w:divBdr>
                <w:top w:val="none" w:sz="0" w:space="0" w:color="auto"/>
                <w:left w:val="none" w:sz="0" w:space="0" w:color="auto"/>
                <w:bottom w:val="none" w:sz="0" w:space="0" w:color="auto"/>
                <w:right w:val="none" w:sz="0" w:space="0" w:color="auto"/>
              </w:divBdr>
            </w:div>
          </w:divsChild>
        </w:div>
        <w:div w:id="1309702612">
          <w:marLeft w:val="60"/>
          <w:marRight w:val="60"/>
          <w:marTop w:val="100"/>
          <w:marBottom w:val="100"/>
          <w:divBdr>
            <w:top w:val="none" w:sz="0" w:space="0" w:color="auto"/>
            <w:left w:val="none" w:sz="0" w:space="0" w:color="auto"/>
            <w:bottom w:val="none" w:sz="0" w:space="0" w:color="auto"/>
            <w:right w:val="none" w:sz="0" w:space="0" w:color="auto"/>
          </w:divBdr>
          <w:divsChild>
            <w:div w:id="3868975">
              <w:marLeft w:val="0"/>
              <w:marRight w:val="0"/>
              <w:marTop w:val="0"/>
              <w:marBottom w:val="0"/>
              <w:divBdr>
                <w:top w:val="none" w:sz="0" w:space="0" w:color="auto"/>
                <w:left w:val="none" w:sz="0" w:space="0" w:color="auto"/>
                <w:bottom w:val="none" w:sz="0" w:space="0" w:color="auto"/>
                <w:right w:val="none" w:sz="0" w:space="0" w:color="auto"/>
              </w:divBdr>
            </w:div>
          </w:divsChild>
        </w:div>
        <w:div w:id="797144022">
          <w:marLeft w:val="60"/>
          <w:marRight w:val="60"/>
          <w:marTop w:val="100"/>
          <w:marBottom w:val="100"/>
          <w:divBdr>
            <w:top w:val="none" w:sz="0" w:space="0" w:color="auto"/>
            <w:left w:val="none" w:sz="0" w:space="0" w:color="auto"/>
            <w:bottom w:val="none" w:sz="0" w:space="0" w:color="auto"/>
            <w:right w:val="none" w:sz="0" w:space="0" w:color="auto"/>
          </w:divBdr>
          <w:divsChild>
            <w:div w:id="1990867473">
              <w:marLeft w:val="0"/>
              <w:marRight w:val="0"/>
              <w:marTop w:val="0"/>
              <w:marBottom w:val="0"/>
              <w:divBdr>
                <w:top w:val="none" w:sz="0" w:space="0" w:color="auto"/>
                <w:left w:val="none" w:sz="0" w:space="0" w:color="auto"/>
                <w:bottom w:val="none" w:sz="0" w:space="0" w:color="auto"/>
                <w:right w:val="none" w:sz="0" w:space="0" w:color="auto"/>
              </w:divBdr>
            </w:div>
          </w:divsChild>
        </w:div>
        <w:div w:id="1025786983">
          <w:marLeft w:val="60"/>
          <w:marRight w:val="60"/>
          <w:marTop w:val="100"/>
          <w:marBottom w:val="100"/>
          <w:divBdr>
            <w:top w:val="none" w:sz="0" w:space="0" w:color="auto"/>
            <w:left w:val="none" w:sz="0" w:space="0" w:color="auto"/>
            <w:bottom w:val="none" w:sz="0" w:space="0" w:color="auto"/>
            <w:right w:val="none" w:sz="0" w:space="0" w:color="auto"/>
          </w:divBdr>
          <w:divsChild>
            <w:div w:id="139345072">
              <w:marLeft w:val="0"/>
              <w:marRight w:val="0"/>
              <w:marTop w:val="0"/>
              <w:marBottom w:val="0"/>
              <w:divBdr>
                <w:top w:val="none" w:sz="0" w:space="0" w:color="auto"/>
                <w:left w:val="none" w:sz="0" w:space="0" w:color="auto"/>
                <w:bottom w:val="none" w:sz="0" w:space="0" w:color="auto"/>
                <w:right w:val="none" w:sz="0" w:space="0" w:color="auto"/>
              </w:divBdr>
            </w:div>
          </w:divsChild>
        </w:div>
        <w:div w:id="681054055">
          <w:marLeft w:val="60"/>
          <w:marRight w:val="60"/>
          <w:marTop w:val="100"/>
          <w:marBottom w:val="100"/>
          <w:divBdr>
            <w:top w:val="none" w:sz="0" w:space="0" w:color="auto"/>
            <w:left w:val="none" w:sz="0" w:space="0" w:color="auto"/>
            <w:bottom w:val="none" w:sz="0" w:space="0" w:color="auto"/>
            <w:right w:val="none" w:sz="0" w:space="0" w:color="auto"/>
          </w:divBdr>
          <w:divsChild>
            <w:div w:id="1366559529">
              <w:marLeft w:val="0"/>
              <w:marRight w:val="0"/>
              <w:marTop w:val="0"/>
              <w:marBottom w:val="0"/>
              <w:divBdr>
                <w:top w:val="none" w:sz="0" w:space="0" w:color="auto"/>
                <w:left w:val="none" w:sz="0" w:space="0" w:color="auto"/>
                <w:bottom w:val="none" w:sz="0" w:space="0" w:color="auto"/>
                <w:right w:val="none" w:sz="0" w:space="0" w:color="auto"/>
              </w:divBdr>
            </w:div>
          </w:divsChild>
        </w:div>
        <w:div w:id="1758987226">
          <w:marLeft w:val="60"/>
          <w:marRight w:val="60"/>
          <w:marTop w:val="100"/>
          <w:marBottom w:val="100"/>
          <w:divBdr>
            <w:top w:val="none" w:sz="0" w:space="0" w:color="auto"/>
            <w:left w:val="none" w:sz="0" w:space="0" w:color="auto"/>
            <w:bottom w:val="none" w:sz="0" w:space="0" w:color="auto"/>
            <w:right w:val="none" w:sz="0" w:space="0" w:color="auto"/>
          </w:divBdr>
        </w:div>
        <w:div w:id="1065296338">
          <w:marLeft w:val="60"/>
          <w:marRight w:val="60"/>
          <w:marTop w:val="100"/>
          <w:marBottom w:val="100"/>
          <w:divBdr>
            <w:top w:val="none" w:sz="0" w:space="0" w:color="auto"/>
            <w:left w:val="none" w:sz="0" w:space="0" w:color="auto"/>
            <w:bottom w:val="none" w:sz="0" w:space="0" w:color="auto"/>
            <w:right w:val="none" w:sz="0" w:space="0" w:color="auto"/>
          </w:divBdr>
          <w:divsChild>
            <w:div w:id="1570001881">
              <w:marLeft w:val="0"/>
              <w:marRight w:val="0"/>
              <w:marTop w:val="0"/>
              <w:marBottom w:val="0"/>
              <w:divBdr>
                <w:top w:val="none" w:sz="0" w:space="0" w:color="auto"/>
                <w:left w:val="none" w:sz="0" w:space="0" w:color="auto"/>
                <w:bottom w:val="none" w:sz="0" w:space="0" w:color="auto"/>
                <w:right w:val="none" w:sz="0" w:space="0" w:color="auto"/>
              </w:divBdr>
            </w:div>
          </w:divsChild>
        </w:div>
        <w:div w:id="178743119">
          <w:marLeft w:val="60"/>
          <w:marRight w:val="60"/>
          <w:marTop w:val="100"/>
          <w:marBottom w:val="100"/>
          <w:divBdr>
            <w:top w:val="none" w:sz="0" w:space="0" w:color="auto"/>
            <w:left w:val="none" w:sz="0" w:space="0" w:color="auto"/>
            <w:bottom w:val="none" w:sz="0" w:space="0" w:color="auto"/>
            <w:right w:val="none" w:sz="0" w:space="0" w:color="auto"/>
          </w:divBdr>
        </w:div>
        <w:div w:id="783307946">
          <w:marLeft w:val="60"/>
          <w:marRight w:val="60"/>
          <w:marTop w:val="100"/>
          <w:marBottom w:val="100"/>
          <w:divBdr>
            <w:top w:val="none" w:sz="0" w:space="0" w:color="auto"/>
            <w:left w:val="none" w:sz="0" w:space="0" w:color="auto"/>
            <w:bottom w:val="none" w:sz="0" w:space="0" w:color="auto"/>
            <w:right w:val="none" w:sz="0" w:space="0" w:color="auto"/>
          </w:divBdr>
          <w:divsChild>
            <w:div w:id="1836460196">
              <w:marLeft w:val="0"/>
              <w:marRight w:val="0"/>
              <w:marTop w:val="0"/>
              <w:marBottom w:val="0"/>
              <w:divBdr>
                <w:top w:val="none" w:sz="0" w:space="0" w:color="auto"/>
                <w:left w:val="none" w:sz="0" w:space="0" w:color="auto"/>
                <w:bottom w:val="none" w:sz="0" w:space="0" w:color="auto"/>
                <w:right w:val="none" w:sz="0" w:space="0" w:color="auto"/>
              </w:divBdr>
            </w:div>
          </w:divsChild>
        </w:div>
        <w:div w:id="2076470894">
          <w:marLeft w:val="60"/>
          <w:marRight w:val="60"/>
          <w:marTop w:val="100"/>
          <w:marBottom w:val="100"/>
          <w:divBdr>
            <w:top w:val="none" w:sz="0" w:space="0" w:color="auto"/>
            <w:left w:val="none" w:sz="0" w:space="0" w:color="auto"/>
            <w:bottom w:val="none" w:sz="0" w:space="0" w:color="auto"/>
            <w:right w:val="none" w:sz="0" w:space="0" w:color="auto"/>
          </w:divBdr>
          <w:divsChild>
            <w:div w:id="227157955">
              <w:marLeft w:val="0"/>
              <w:marRight w:val="0"/>
              <w:marTop w:val="0"/>
              <w:marBottom w:val="0"/>
              <w:divBdr>
                <w:top w:val="none" w:sz="0" w:space="0" w:color="auto"/>
                <w:left w:val="none" w:sz="0" w:space="0" w:color="auto"/>
                <w:bottom w:val="none" w:sz="0" w:space="0" w:color="auto"/>
                <w:right w:val="none" w:sz="0" w:space="0" w:color="auto"/>
              </w:divBdr>
            </w:div>
          </w:divsChild>
        </w:div>
        <w:div w:id="62988387">
          <w:marLeft w:val="60"/>
          <w:marRight w:val="60"/>
          <w:marTop w:val="100"/>
          <w:marBottom w:val="100"/>
          <w:divBdr>
            <w:top w:val="none" w:sz="0" w:space="0" w:color="auto"/>
            <w:left w:val="none" w:sz="0" w:space="0" w:color="auto"/>
            <w:bottom w:val="none" w:sz="0" w:space="0" w:color="auto"/>
            <w:right w:val="none" w:sz="0" w:space="0" w:color="auto"/>
          </w:divBdr>
          <w:divsChild>
            <w:div w:id="570195420">
              <w:marLeft w:val="0"/>
              <w:marRight w:val="0"/>
              <w:marTop w:val="0"/>
              <w:marBottom w:val="0"/>
              <w:divBdr>
                <w:top w:val="none" w:sz="0" w:space="0" w:color="auto"/>
                <w:left w:val="none" w:sz="0" w:space="0" w:color="auto"/>
                <w:bottom w:val="none" w:sz="0" w:space="0" w:color="auto"/>
                <w:right w:val="none" w:sz="0" w:space="0" w:color="auto"/>
              </w:divBdr>
            </w:div>
          </w:divsChild>
        </w:div>
        <w:div w:id="1656303297">
          <w:marLeft w:val="60"/>
          <w:marRight w:val="60"/>
          <w:marTop w:val="100"/>
          <w:marBottom w:val="100"/>
          <w:divBdr>
            <w:top w:val="none" w:sz="0" w:space="0" w:color="auto"/>
            <w:left w:val="none" w:sz="0" w:space="0" w:color="auto"/>
            <w:bottom w:val="none" w:sz="0" w:space="0" w:color="auto"/>
            <w:right w:val="none" w:sz="0" w:space="0" w:color="auto"/>
          </w:divBdr>
          <w:divsChild>
            <w:div w:id="2082676173">
              <w:marLeft w:val="0"/>
              <w:marRight w:val="0"/>
              <w:marTop w:val="0"/>
              <w:marBottom w:val="0"/>
              <w:divBdr>
                <w:top w:val="none" w:sz="0" w:space="0" w:color="auto"/>
                <w:left w:val="none" w:sz="0" w:space="0" w:color="auto"/>
                <w:bottom w:val="none" w:sz="0" w:space="0" w:color="auto"/>
                <w:right w:val="none" w:sz="0" w:space="0" w:color="auto"/>
              </w:divBdr>
            </w:div>
          </w:divsChild>
        </w:div>
        <w:div w:id="42945440">
          <w:marLeft w:val="60"/>
          <w:marRight w:val="60"/>
          <w:marTop w:val="100"/>
          <w:marBottom w:val="100"/>
          <w:divBdr>
            <w:top w:val="none" w:sz="0" w:space="0" w:color="auto"/>
            <w:left w:val="none" w:sz="0" w:space="0" w:color="auto"/>
            <w:bottom w:val="none" w:sz="0" w:space="0" w:color="auto"/>
            <w:right w:val="none" w:sz="0" w:space="0" w:color="auto"/>
          </w:divBdr>
          <w:divsChild>
            <w:div w:id="901675033">
              <w:marLeft w:val="0"/>
              <w:marRight w:val="0"/>
              <w:marTop w:val="0"/>
              <w:marBottom w:val="0"/>
              <w:divBdr>
                <w:top w:val="none" w:sz="0" w:space="0" w:color="auto"/>
                <w:left w:val="none" w:sz="0" w:space="0" w:color="auto"/>
                <w:bottom w:val="none" w:sz="0" w:space="0" w:color="auto"/>
                <w:right w:val="none" w:sz="0" w:space="0" w:color="auto"/>
              </w:divBdr>
            </w:div>
          </w:divsChild>
        </w:div>
        <w:div w:id="1918900758">
          <w:marLeft w:val="60"/>
          <w:marRight w:val="60"/>
          <w:marTop w:val="100"/>
          <w:marBottom w:val="100"/>
          <w:divBdr>
            <w:top w:val="none" w:sz="0" w:space="0" w:color="auto"/>
            <w:left w:val="none" w:sz="0" w:space="0" w:color="auto"/>
            <w:bottom w:val="none" w:sz="0" w:space="0" w:color="auto"/>
            <w:right w:val="none" w:sz="0" w:space="0" w:color="auto"/>
          </w:divBdr>
          <w:divsChild>
            <w:div w:id="1518234488">
              <w:marLeft w:val="0"/>
              <w:marRight w:val="0"/>
              <w:marTop w:val="0"/>
              <w:marBottom w:val="0"/>
              <w:divBdr>
                <w:top w:val="none" w:sz="0" w:space="0" w:color="auto"/>
                <w:left w:val="none" w:sz="0" w:space="0" w:color="auto"/>
                <w:bottom w:val="none" w:sz="0" w:space="0" w:color="auto"/>
                <w:right w:val="none" w:sz="0" w:space="0" w:color="auto"/>
              </w:divBdr>
            </w:div>
          </w:divsChild>
        </w:div>
        <w:div w:id="526525157">
          <w:marLeft w:val="60"/>
          <w:marRight w:val="60"/>
          <w:marTop w:val="100"/>
          <w:marBottom w:val="100"/>
          <w:divBdr>
            <w:top w:val="none" w:sz="0" w:space="0" w:color="auto"/>
            <w:left w:val="none" w:sz="0" w:space="0" w:color="auto"/>
            <w:bottom w:val="none" w:sz="0" w:space="0" w:color="auto"/>
            <w:right w:val="none" w:sz="0" w:space="0" w:color="auto"/>
          </w:divBdr>
          <w:divsChild>
            <w:div w:id="1342313748">
              <w:marLeft w:val="0"/>
              <w:marRight w:val="0"/>
              <w:marTop w:val="0"/>
              <w:marBottom w:val="0"/>
              <w:divBdr>
                <w:top w:val="none" w:sz="0" w:space="0" w:color="auto"/>
                <w:left w:val="none" w:sz="0" w:space="0" w:color="auto"/>
                <w:bottom w:val="none" w:sz="0" w:space="0" w:color="auto"/>
                <w:right w:val="none" w:sz="0" w:space="0" w:color="auto"/>
              </w:divBdr>
            </w:div>
          </w:divsChild>
        </w:div>
        <w:div w:id="691876345">
          <w:marLeft w:val="60"/>
          <w:marRight w:val="60"/>
          <w:marTop w:val="100"/>
          <w:marBottom w:val="100"/>
          <w:divBdr>
            <w:top w:val="none" w:sz="0" w:space="0" w:color="auto"/>
            <w:left w:val="none" w:sz="0" w:space="0" w:color="auto"/>
            <w:bottom w:val="none" w:sz="0" w:space="0" w:color="auto"/>
            <w:right w:val="none" w:sz="0" w:space="0" w:color="auto"/>
          </w:divBdr>
          <w:divsChild>
            <w:div w:id="1017315989">
              <w:marLeft w:val="0"/>
              <w:marRight w:val="0"/>
              <w:marTop w:val="0"/>
              <w:marBottom w:val="0"/>
              <w:divBdr>
                <w:top w:val="none" w:sz="0" w:space="0" w:color="auto"/>
                <w:left w:val="none" w:sz="0" w:space="0" w:color="auto"/>
                <w:bottom w:val="none" w:sz="0" w:space="0" w:color="auto"/>
                <w:right w:val="none" w:sz="0" w:space="0" w:color="auto"/>
              </w:divBdr>
            </w:div>
          </w:divsChild>
        </w:div>
        <w:div w:id="391655766">
          <w:marLeft w:val="60"/>
          <w:marRight w:val="60"/>
          <w:marTop w:val="100"/>
          <w:marBottom w:val="100"/>
          <w:divBdr>
            <w:top w:val="none" w:sz="0" w:space="0" w:color="auto"/>
            <w:left w:val="none" w:sz="0" w:space="0" w:color="auto"/>
            <w:bottom w:val="none" w:sz="0" w:space="0" w:color="auto"/>
            <w:right w:val="none" w:sz="0" w:space="0" w:color="auto"/>
          </w:divBdr>
          <w:divsChild>
            <w:div w:id="1014772833">
              <w:marLeft w:val="0"/>
              <w:marRight w:val="0"/>
              <w:marTop w:val="0"/>
              <w:marBottom w:val="0"/>
              <w:divBdr>
                <w:top w:val="none" w:sz="0" w:space="0" w:color="auto"/>
                <w:left w:val="none" w:sz="0" w:space="0" w:color="auto"/>
                <w:bottom w:val="none" w:sz="0" w:space="0" w:color="auto"/>
                <w:right w:val="none" w:sz="0" w:space="0" w:color="auto"/>
              </w:divBdr>
            </w:div>
          </w:divsChild>
        </w:div>
        <w:div w:id="1419403876">
          <w:marLeft w:val="60"/>
          <w:marRight w:val="60"/>
          <w:marTop w:val="100"/>
          <w:marBottom w:val="100"/>
          <w:divBdr>
            <w:top w:val="none" w:sz="0" w:space="0" w:color="auto"/>
            <w:left w:val="none" w:sz="0" w:space="0" w:color="auto"/>
            <w:bottom w:val="none" w:sz="0" w:space="0" w:color="auto"/>
            <w:right w:val="none" w:sz="0" w:space="0" w:color="auto"/>
          </w:divBdr>
        </w:div>
        <w:div w:id="1369792593">
          <w:marLeft w:val="60"/>
          <w:marRight w:val="60"/>
          <w:marTop w:val="100"/>
          <w:marBottom w:val="100"/>
          <w:divBdr>
            <w:top w:val="none" w:sz="0" w:space="0" w:color="auto"/>
            <w:left w:val="none" w:sz="0" w:space="0" w:color="auto"/>
            <w:bottom w:val="none" w:sz="0" w:space="0" w:color="auto"/>
            <w:right w:val="none" w:sz="0" w:space="0" w:color="auto"/>
          </w:divBdr>
          <w:divsChild>
            <w:div w:id="1027096219">
              <w:marLeft w:val="0"/>
              <w:marRight w:val="0"/>
              <w:marTop w:val="0"/>
              <w:marBottom w:val="0"/>
              <w:divBdr>
                <w:top w:val="none" w:sz="0" w:space="0" w:color="auto"/>
                <w:left w:val="none" w:sz="0" w:space="0" w:color="auto"/>
                <w:bottom w:val="none" w:sz="0" w:space="0" w:color="auto"/>
                <w:right w:val="none" w:sz="0" w:space="0" w:color="auto"/>
              </w:divBdr>
            </w:div>
          </w:divsChild>
        </w:div>
        <w:div w:id="1045135024">
          <w:marLeft w:val="60"/>
          <w:marRight w:val="60"/>
          <w:marTop w:val="100"/>
          <w:marBottom w:val="100"/>
          <w:divBdr>
            <w:top w:val="none" w:sz="0" w:space="0" w:color="auto"/>
            <w:left w:val="none" w:sz="0" w:space="0" w:color="auto"/>
            <w:bottom w:val="none" w:sz="0" w:space="0" w:color="auto"/>
            <w:right w:val="none" w:sz="0" w:space="0" w:color="auto"/>
          </w:divBdr>
          <w:divsChild>
            <w:div w:id="623196786">
              <w:marLeft w:val="0"/>
              <w:marRight w:val="0"/>
              <w:marTop w:val="0"/>
              <w:marBottom w:val="0"/>
              <w:divBdr>
                <w:top w:val="none" w:sz="0" w:space="0" w:color="auto"/>
                <w:left w:val="none" w:sz="0" w:space="0" w:color="auto"/>
                <w:bottom w:val="none" w:sz="0" w:space="0" w:color="auto"/>
                <w:right w:val="none" w:sz="0" w:space="0" w:color="auto"/>
              </w:divBdr>
            </w:div>
          </w:divsChild>
        </w:div>
        <w:div w:id="1104152942">
          <w:marLeft w:val="60"/>
          <w:marRight w:val="60"/>
          <w:marTop w:val="100"/>
          <w:marBottom w:val="100"/>
          <w:divBdr>
            <w:top w:val="none" w:sz="0" w:space="0" w:color="auto"/>
            <w:left w:val="none" w:sz="0" w:space="0" w:color="auto"/>
            <w:bottom w:val="none" w:sz="0" w:space="0" w:color="auto"/>
            <w:right w:val="none" w:sz="0" w:space="0" w:color="auto"/>
          </w:divBdr>
          <w:divsChild>
            <w:div w:id="1343583819">
              <w:marLeft w:val="0"/>
              <w:marRight w:val="0"/>
              <w:marTop w:val="0"/>
              <w:marBottom w:val="0"/>
              <w:divBdr>
                <w:top w:val="none" w:sz="0" w:space="0" w:color="auto"/>
                <w:left w:val="none" w:sz="0" w:space="0" w:color="auto"/>
                <w:bottom w:val="none" w:sz="0" w:space="0" w:color="auto"/>
                <w:right w:val="none" w:sz="0" w:space="0" w:color="auto"/>
              </w:divBdr>
            </w:div>
          </w:divsChild>
        </w:div>
        <w:div w:id="1707095780">
          <w:marLeft w:val="60"/>
          <w:marRight w:val="60"/>
          <w:marTop w:val="100"/>
          <w:marBottom w:val="100"/>
          <w:divBdr>
            <w:top w:val="none" w:sz="0" w:space="0" w:color="auto"/>
            <w:left w:val="none" w:sz="0" w:space="0" w:color="auto"/>
            <w:bottom w:val="none" w:sz="0" w:space="0" w:color="auto"/>
            <w:right w:val="none" w:sz="0" w:space="0" w:color="auto"/>
          </w:divBdr>
          <w:divsChild>
            <w:div w:id="1416786317">
              <w:marLeft w:val="0"/>
              <w:marRight w:val="0"/>
              <w:marTop w:val="0"/>
              <w:marBottom w:val="0"/>
              <w:divBdr>
                <w:top w:val="none" w:sz="0" w:space="0" w:color="auto"/>
                <w:left w:val="none" w:sz="0" w:space="0" w:color="auto"/>
                <w:bottom w:val="none" w:sz="0" w:space="0" w:color="auto"/>
                <w:right w:val="none" w:sz="0" w:space="0" w:color="auto"/>
              </w:divBdr>
            </w:div>
          </w:divsChild>
        </w:div>
        <w:div w:id="624313935">
          <w:marLeft w:val="60"/>
          <w:marRight w:val="60"/>
          <w:marTop w:val="100"/>
          <w:marBottom w:val="100"/>
          <w:divBdr>
            <w:top w:val="none" w:sz="0" w:space="0" w:color="auto"/>
            <w:left w:val="none" w:sz="0" w:space="0" w:color="auto"/>
            <w:bottom w:val="none" w:sz="0" w:space="0" w:color="auto"/>
            <w:right w:val="none" w:sz="0" w:space="0" w:color="auto"/>
          </w:divBdr>
          <w:divsChild>
            <w:div w:id="1555504665">
              <w:marLeft w:val="0"/>
              <w:marRight w:val="0"/>
              <w:marTop w:val="0"/>
              <w:marBottom w:val="0"/>
              <w:divBdr>
                <w:top w:val="none" w:sz="0" w:space="0" w:color="auto"/>
                <w:left w:val="none" w:sz="0" w:space="0" w:color="auto"/>
                <w:bottom w:val="none" w:sz="0" w:space="0" w:color="auto"/>
                <w:right w:val="none" w:sz="0" w:space="0" w:color="auto"/>
              </w:divBdr>
            </w:div>
          </w:divsChild>
        </w:div>
        <w:div w:id="753823942">
          <w:marLeft w:val="60"/>
          <w:marRight w:val="60"/>
          <w:marTop w:val="100"/>
          <w:marBottom w:val="100"/>
          <w:divBdr>
            <w:top w:val="none" w:sz="0" w:space="0" w:color="auto"/>
            <w:left w:val="none" w:sz="0" w:space="0" w:color="auto"/>
            <w:bottom w:val="none" w:sz="0" w:space="0" w:color="auto"/>
            <w:right w:val="none" w:sz="0" w:space="0" w:color="auto"/>
          </w:divBdr>
          <w:divsChild>
            <w:div w:id="1921063148">
              <w:marLeft w:val="0"/>
              <w:marRight w:val="0"/>
              <w:marTop w:val="0"/>
              <w:marBottom w:val="0"/>
              <w:divBdr>
                <w:top w:val="none" w:sz="0" w:space="0" w:color="auto"/>
                <w:left w:val="none" w:sz="0" w:space="0" w:color="auto"/>
                <w:bottom w:val="none" w:sz="0" w:space="0" w:color="auto"/>
                <w:right w:val="none" w:sz="0" w:space="0" w:color="auto"/>
              </w:divBdr>
            </w:div>
          </w:divsChild>
        </w:div>
        <w:div w:id="28262930">
          <w:marLeft w:val="60"/>
          <w:marRight w:val="60"/>
          <w:marTop w:val="100"/>
          <w:marBottom w:val="100"/>
          <w:divBdr>
            <w:top w:val="none" w:sz="0" w:space="0" w:color="auto"/>
            <w:left w:val="none" w:sz="0" w:space="0" w:color="auto"/>
            <w:bottom w:val="none" w:sz="0" w:space="0" w:color="auto"/>
            <w:right w:val="none" w:sz="0" w:space="0" w:color="auto"/>
          </w:divBdr>
          <w:divsChild>
            <w:div w:id="37820654">
              <w:marLeft w:val="0"/>
              <w:marRight w:val="0"/>
              <w:marTop w:val="0"/>
              <w:marBottom w:val="0"/>
              <w:divBdr>
                <w:top w:val="none" w:sz="0" w:space="0" w:color="auto"/>
                <w:left w:val="none" w:sz="0" w:space="0" w:color="auto"/>
                <w:bottom w:val="none" w:sz="0" w:space="0" w:color="auto"/>
                <w:right w:val="none" w:sz="0" w:space="0" w:color="auto"/>
              </w:divBdr>
            </w:div>
          </w:divsChild>
        </w:div>
        <w:div w:id="1113475032">
          <w:marLeft w:val="60"/>
          <w:marRight w:val="60"/>
          <w:marTop w:val="100"/>
          <w:marBottom w:val="100"/>
          <w:divBdr>
            <w:top w:val="none" w:sz="0" w:space="0" w:color="auto"/>
            <w:left w:val="none" w:sz="0" w:space="0" w:color="auto"/>
            <w:bottom w:val="none" w:sz="0" w:space="0" w:color="auto"/>
            <w:right w:val="none" w:sz="0" w:space="0" w:color="auto"/>
          </w:divBdr>
          <w:divsChild>
            <w:div w:id="1024012637">
              <w:marLeft w:val="0"/>
              <w:marRight w:val="0"/>
              <w:marTop w:val="0"/>
              <w:marBottom w:val="0"/>
              <w:divBdr>
                <w:top w:val="none" w:sz="0" w:space="0" w:color="auto"/>
                <w:left w:val="none" w:sz="0" w:space="0" w:color="auto"/>
                <w:bottom w:val="none" w:sz="0" w:space="0" w:color="auto"/>
                <w:right w:val="none" w:sz="0" w:space="0" w:color="auto"/>
              </w:divBdr>
            </w:div>
          </w:divsChild>
        </w:div>
        <w:div w:id="1322855558">
          <w:marLeft w:val="60"/>
          <w:marRight w:val="60"/>
          <w:marTop w:val="100"/>
          <w:marBottom w:val="100"/>
          <w:divBdr>
            <w:top w:val="none" w:sz="0" w:space="0" w:color="auto"/>
            <w:left w:val="none" w:sz="0" w:space="0" w:color="auto"/>
            <w:bottom w:val="none" w:sz="0" w:space="0" w:color="auto"/>
            <w:right w:val="none" w:sz="0" w:space="0" w:color="auto"/>
          </w:divBdr>
        </w:div>
        <w:div w:id="1490515689">
          <w:marLeft w:val="60"/>
          <w:marRight w:val="60"/>
          <w:marTop w:val="100"/>
          <w:marBottom w:val="100"/>
          <w:divBdr>
            <w:top w:val="none" w:sz="0" w:space="0" w:color="auto"/>
            <w:left w:val="none" w:sz="0" w:space="0" w:color="auto"/>
            <w:bottom w:val="none" w:sz="0" w:space="0" w:color="auto"/>
            <w:right w:val="none" w:sz="0" w:space="0" w:color="auto"/>
          </w:divBdr>
          <w:divsChild>
            <w:div w:id="893197196">
              <w:marLeft w:val="0"/>
              <w:marRight w:val="0"/>
              <w:marTop w:val="0"/>
              <w:marBottom w:val="0"/>
              <w:divBdr>
                <w:top w:val="none" w:sz="0" w:space="0" w:color="auto"/>
                <w:left w:val="none" w:sz="0" w:space="0" w:color="auto"/>
                <w:bottom w:val="none" w:sz="0" w:space="0" w:color="auto"/>
                <w:right w:val="none" w:sz="0" w:space="0" w:color="auto"/>
              </w:divBdr>
            </w:div>
          </w:divsChild>
        </w:div>
        <w:div w:id="1328437187">
          <w:marLeft w:val="60"/>
          <w:marRight w:val="60"/>
          <w:marTop w:val="100"/>
          <w:marBottom w:val="100"/>
          <w:divBdr>
            <w:top w:val="none" w:sz="0" w:space="0" w:color="auto"/>
            <w:left w:val="none" w:sz="0" w:space="0" w:color="auto"/>
            <w:bottom w:val="none" w:sz="0" w:space="0" w:color="auto"/>
            <w:right w:val="none" w:sz="0" w:space="0" w:color="auto"/>
          </w:divBdr>
          <w:divsChild>
            <w:div w:id="1733649050">
              <w:marLeft w:val="0"/>
              <w:marRight w:val="0"/>
              <w:marTop w:val="0"/>
              <w:marBottom w:val="0"/>
              <w:divBdr>
                <w:top w:val="none" w:sz="0" w:space="0" w:color="auto"/>
                <w:left w:val="none" w:sz="0" w:space="0" w:color="auto"/>
                <w:bottom w:val="none" w:sz="0" w:space="0" w:color="auto"/>
                <w:right w:val="none" w:sz="0" w:space="0" w:color="auto"/>
              </w:divBdr>
            </w:div>
          </w:divsChild>
        </w:div>
        <w:div w:id="25302627">
          <w:marLeft w:val="60"/>
          <w:marRight w:val="60"/>
          <w:marTop w:val="100"/>
          <w:marBottom w:val="100"/>
          <w:divBdr>
            <w:top w:val="none" w:sz="0" w:space="0" w:color="auto"/>
            <w:left w:val="none" w:sz="0" w:space="0" w:color="auto"/>
            <w:bottom w:val="none" w:sz="0" w:space="0" w:color="auto"/>
            <w:right w:val="none" w:sz="0" w:space="0" w:color="auto"/>
          </w:divBdr>
          <w:divsChild>
            <w:div w:id="2067988890">
              <w:marLeft w:val="0"/>
              <w:marRight w:val="0"/>
              <w:marTop w:val="0"/>
              <w:marBottom w:val="0"/>
              <w:divBdr>
                <w:top w:val="none" w:sz="0" w:space="0" w:color="auto"/>
                <w:left w:val="none" w:sz="0" w:space="0" w:color="auto"/>
                <w:bottom w:val="none" w:sz="0" w:space="0" w:color="auto"/>
                <w:right w:val="none" w:sz="0" w:space="0" w:color="auto"/>
              </w:divBdr>
            </w:div>
          </w:divsChild>
        </w:div>
        <w:div w:id="1045177129">
          <w:marLeft w:val="60"/>
          <w:marRight w:val="60"/>
          <w:marTop w:val="100"/>
          <w:marBottom w:val="100"/>
          <w:divBdr>
            <w:top w:val="none" w:sz="0" w:space="0" w:color="auto"/>
            <w:left w:val="none" w:sz="0" w:space="0" w:color="auto"/>
            <w:bottom w:val="none" w:sz="0" w:space="0" w:color="auto"/>
            <w:right w:val="none" w:sz="0" w:space="0" w:color="auto"/>
          </w:divBdr>
          <w:divsChild>
            <w:div w:id="1431778146">
              <w:marLeft w:val="0"/>
              <w:marRight w:val="0"/>
              <w:marTop w:val="0"/>
              <w:marBottom w:val="0"/>
              <w:divBdr>
                <w:top w:val="none" w:sz="0" w:space="0" w:color="auto"/>
                <w:left w:val="none" w:sz="0" w:space="0" w:color="auto"/>
                <w:bottom w:val="none" w:sz="0" w:space="0" w:color="auto"/>
                <w:right w:val="none" w:sz="0" w:space="0" w:color="auto"/>
              </w:divBdr>
            </w:div>
          </w:divsChild>
        </w:div>
        <w:div w:id="1408261963">
          <w:marLeft w:val="60"/>
          <w:marRight w:val="60"/>
          <w:marTop w:val="100"/>
          <w:marBottom w:val="100"/>
          <w:divBdr>
            <w:top w:val="none" w:sz="0" w:space="0" w:color="auto"/>
            <w:left w:val="none" w:sz="0" w:space="0" w:color="auto"/>
            <w:bottom w:val="none" w:sz="0" w:space="0" w:color="auto"/>
            <w:right w:val="none" w:sz="0" w:space="0" w:color="auto"/>
          </w:divBdr>
          <w:divsChild>
            <w:div w:id="2106459378">
              <w:marLeft w:val="0"/>
              <w:marRight w:val="0"/>
              <w:marTop w:val="0"/>
              <w:marBottom w:val="0"/>
              <w:divBdr>
                <w:top w:val="none" w:sz="0" w:space="0" w:color="auto"/>
                <w:left w:val="none" w:sz="0" w:space="0" w:color="auto"/>
                <w:bottom w:val="none" w:sz="0" w:space="0" w:color="auto"/>
                <w:right w:val="none" w:sz="0" w:space="0" w:color="auto"/>
              </w:divBdr>
            </w:div>
          </w:divsChild>
        </w:div>
        <w:div w:id="1701734640">
          <w:marLeft w:val="60"/>
          <w:marRight w:val="60"/>
          <w:marTop w:val="100"/>
          <w:marBottom w:val="100"/>
          <w:divBdr>
            <w:top w:val="none" w:sz="0" w:space="0" w:color="auto"/>
            <w:left w:val="none" w:sz="0" w:space="0" w:color="auto"/>
            <w:bottom w:val="none" w:sz="0" w:space="0" w:color="auto"/>
            <w:right w:val="none" w:sz="0" w:space="0" w:color="auto"/>
          </w:divBdr>
          <w:divsChild>
            <w:div w:id="1613976618">
              <w:marLeft w:val="0"/>
              <w:marRight w:val="0"/>
              <w:marTop w:val="0"/>
              <w:marBottom w:val="0"/>
              <w:divBdr>
                <w:top w:val="none" w:sz="0" w:space="0" w:color="auto"/>
                <w:left w:val="none" w:sz="0" w:space="0" w:color="auto"/>
                <w:bottom w:val="none" w:sz="0" w:space="0" w:color="auto"/>
                <w:right w:val="none" w:sz="0" w:space="0" w:color="auto"/>
              </w:divBdr>
            </w:div>
          </w:divsChild>
        </w:div>
        <w:div w:id="1508599793">
          <w:marLeft w:val="60"/>
          <w:marRight w:val="60"/>
          <w:marTop w:val="100"/>
          <w:marBottom w:val="100"/>
          <w:divBdr>
            <w:top w:val="none" w:sz="0" w:space="0" w:color="auto"/>
            <w:left w:val="none" w:sz="0" w:space="0" w:color="auto"/>
            <w:bottom w:val="none" w:sz="0" w:space="0" w:color="auto"/>
            <w:right w:val="none" w:sz="0" w:space="0" w:color="auto"/>
          </w:divBdr>
          <w:divsChild>
            <w:div w:id="1771049737">
              <w:marLeft w:val="0"/>
              <w:marRight w:val="0"/>
              <w:marTop w:val="0"/>
              <w:marBottom w:val="0"/>
              <w:divBdr>
                <w:top w:val="none" w:sz="0" w:space="0" w:color="auto"/>
                <w:left w:val="none" w:sz="0" w:space="0" w:color="auto"/>
                <w:bottom w:val="none" w:sz="0" w:space="0" w:color="auto"/>
                <w:right w:val="none" w:sz="0" w:space="0" w:color="auto"/>
              </w:divBdr>
            </w:div>
          </w:divsChild>
        </w:div>
        <w:div w:id="518784653">
          <w:marLeft w:val="60"/>
          <w:marRight w:val="60"/>
          <w:marTop w:val="100"/>
          <w:marBottom w:val="100"/>
          <w:divBdr>
            <w:top w:val="none" w:sz="0" w:space="0" w:color="auto"/>
            <w:left w:val="none" w:sz="0" w:space="0" w:color="auto"/>
            <w:bottom w:val="none" w:sz="0" w:space="0" w:color="auto"/>
            <w:right w:val="none" w:sz="0" w:space="0" w:color="auto"/>
          </w:divBdr>
          <w:divsChild>
            <w:div w:id="817645060">
              <w:marLeft w:val="0"/>
              <w:marRight w:val="0"/>
              <w:marTop w:val="0"/>
              <w:marBottom w:val="0"/>
              <w:divBdr>
                <w:top w:val="none" w:sz="0" w:space="0" w:color="auto"/>
                <w:left w:val="none" w:sz="0" w:space="0" w:color="auto"/>
                <w:bottom w:val="none" w:sz="0" w:space="0" w:color="auto"/>
                <w:right w:val="none" w:sz="0" w:space="0" w:color="auto"/>
              </w:divBdr>
            </w:div>
          </w:divsChild>
        </w:div>
        <w:div w:id="1179001421">
          <w:marLeft w:val="60"/>
          <w:marRight w:val="60"/>
          <w:marTop w:val="100"/>
          <w:marBottom w:val="100"/>
          <w:divBdr>
            <w:top w:val="none" w:sz="0" w:space="0" w:color="auto"/>
            <w:left w:val="none" w:sz="0" w:space="0" w:color="auto"/>
            <w:bottom w:val="none" w:sz="0" w:space="0" w:color="auto"/>
            <w:right w:val="none" w:sz="0" w:space="0" w:color="auto"/>
          </w:divBdr>
        </w:div>
        <w:div w:id="1054891502">
          <w:marLeft w:val="60"/>
          <w:marRight w:val="60"/>
          <w:marTop w:val="100"/>
          <w:marBottom w:val="100"/>
          <w:divBdr>
            <w:top w:val="none" w:sz="0" w:space="0" w:color="auto"/>
            <w:left w:val="none" w:sz="0" w:space="0" w:color="auto"/>
            <w:bottom w:val="none" w:sz="0" w:space="0" w:color="auto"/>
            <w:right w:val="none" w:sz="0" w:space="0" w:color="auto"/>
          </w:divBdr>
          <w:divsChild>
            <w:div w:id="1734692754">
              <w:marLeft w:val="0"/>
              <w:marRight w:val="0"/>
              <w:marTop w:val="0"/>
              <w:marBottom w:val="0"/>
              <w:divBdr>
                <w:top w:val="none" w:sz="0" w:space="0" w:color="auto"/>
                <w:left w:val="none" w:sz="0" w:space="0" w:color="auto"/>
                <w:bottom w:val="none" w:sz="0" w:space="0" w:color="auto"/>
                <w:right w:val="none" w:sz="0" w:space="0" w:color="auto"/>
              </w:divBdr>
            </w:div>
          </w:divsChild>
        </w:div>
        <w:div w:id="2004694839">
          <w:marLeft w:val="60"/>
          <w:marRight w:val="60"/>
          <w:marTop w:val="100"/>
          <w:marBottom w:val="100"/>
          <w:divBdr>
            <w:top w:val="none" w:sz="0" w:space="0" w:color="auto"/>
            <w:left w:val="none" w:sz="0" w:space="0" w:color="auto"/>
            <w:bottom w:val="none" w:sz="0" w:space="0" w:color="auto"/>
            <w:right w:val="none" w:sz="0" w:space="0" w:color="auto"/>
          </w:divBdr>
          <w:divsChild>
            <w:div w:id="667245711">
              <w:marLeft w:val="0"/>
              <w:marRight w:val="0"/>
              <w:marTop w:val="0"/>
              <w:marBottom w:val="0"/>
              <w:divBdr>
                <w:top w:val="none" w:sz="0" w:space="0" w:color="auto"/>
                <w:left w:val="none" w:sz="0" w:space="0" w:color="auto"/>
                <w:bottom w:val="none" w:sz="0" w:space="0" w:color="auto"/>
                <w:right w:val="none" w:sz="0" w:space="0" w:color="auto"/>
              </w:divBdr>
            </w:div>
          </w:divsChild>
        </w:div>
        <w:div w:id="1121611503">
          <w:marLeft w:val="60"/>
          <w:marRight w:val="60"/>
          <w:marTop w:val="100"/>
          <w:marBottom w:val="100"/>
          <w:divBdr>
            <w:top w:val="none" w:sz="0" w:space="0" w:color="auto"/>
            <w:left w:val="none" w:sz="0" w:space="0" w:color="auto"/>
            <w:bottom w:val="none" w:sz="0" w:space="0" w:color="auto"/>
            <w:right w:val="none" w:sz="0" w:space="0" w:color="auto"/>
          </w:divBdr>
          <w:divsChild>
            <w:div w:id="1220095047">
              <w:marLeft w:val="0"/>
              <w:marRight w:val="0"/>
              <w:marTop w:val="0"/>
              <w:marBottom w:val="0"/>
              <w:divBdr>
                <w:top w:val="none" w:sz="0" w:space="0" w:color="auto"/>
                <w:left w:val="none" w:sz="0" w:space="0" w:color="auto"/>
                <w:bottom w:val="none" w:sz="0" w:space="0" w:color="auto"/>
                <w:right w:val="none" w:sz="0" w:space="0" w:color="auto"/>
              </w:divBdr>
            </w:div>
          </w:divsChild>
        </w:div>
        <w:div w:id="978191346">
          <w:marLeft w:val="60"/>
          <w:marRight w:val="60"/>
          <w:marTop w:val="100"/>
          <w:marBottom w:val="100"/>
          <w:divBdr>
            <w:top w:val="none" w:sz="0" w:space="0" w:color="auto"/>
            <w:left w:val="none" w:sz="0" w:space="0" w:color="auto"/>
            <w:bottom w:val="none" w:sz="0" w:space="0" w:color="auto"/>
            <w:right w:val="none" w:sz="0" w:space="0" w:color="auto"/>
          </w:divBdr>
          <w:divsChild>
            <w:div w:id="1623994683">
              <w:marLeft w:val="0"/>
              <w:marRight w:val="0"/>
              <w:marTop w:val="0"/>
              <w:marBottom w:val="0"/>
              <w:divBdr>
                <w:top w:val="none" w:sz="0" w:space="0" w:color="auto"/>
                <w:left w:val="none" w:sz="0" w:space="0" w:color="auto"/>
                <w:bottom w:val="none" w:sz="0" w:space="0" w:color="auto"/>
                <w:right w:val="none" w:sz="0" w:space="0" w:color="auto"/>
              </w:divBdr>
            </w:div>
          </w:divsChild>
        </w:div>
        <w:div w:id="1797410307">
          <w:marLeft w:val="60"/>
          <w:marRight w:val="60"/>
          <w:marTop w:val="100"/>
          <w:marBottom w:val="100"/>
          <w:divBdr>
            <w:top w:val="none" w:sz="0" w:space="0" w:color="auto"/>
            <w:left w:val="none" w:sz="0" w:space="0" w:color="auto"/>
            <w:bottom w:val="none" w:sz="0" w:space="0" w:color="auto"/>
            <w:right w:val="none" w:sz="0" w:space="0" w:color="auto"/>
          </w:divBdr>
          <w:divsChild>
            <w:div w:id="1446776839">
              <w:marLeft w:val="0"/>
              <w:marRight w:val="0"/>
              <w:marTop w:val="0"/>
              <w:marBottom w:val="0"/>
              <w:divBdr>
                <w:top w:val="none" w:sz="0" w:space="0" w:color="auto"/>
                <w:left w:val="none" w:sz="0" w:space="0" w:color="auto"/>
                <w:bottom w:val="none" w:sz="0" w:space="0" w:color="auto"/>
                <w:right w:val="none" w:sz="0" w:space="0" w:color="auto"/>
              </w:divBdr>
            </w:div>
          </w:divsChild>
        </w:div>
        <w:div w:id="1667857539">
          <w:marLeft w:val="60"/>
          <w:marRight w:val="60"/>
          <w:marTop w:val="100"/>
          <w:marBottom w:val="100"/>
          <w:divBdr>
            <w:top w:val="none" w:sz="0" w:space="0" w:color="auto"/>
            <w:left w:val="none" w:sz="0" w:space="0" w:color="auto"/>
            <w:bottom w:val="none" w:sz="0" w:space="0" w:color="auto"/>
            <w:right w:val="none" w:sz="0" w:space="0" w:color="auto"/>
          </w:divBdr>
        </w:div>
        <w:div w:id="1244528678">
          <w:marLeft w:val="60"/>
          <w:marRight w:val="60"/>
          <w:marTop w:val="100"/>
          <w:marBottom w:val="100"/>
          <w:divBdr>
            <w:top w:val="none" w:sz="0" w:space="0" w:color="auto"/>
            <w:left w:val="none" w:sz="0" w:space="0" w:color="auto"/>
            <w:bottom w:val="none" w:sz="0" w:space="0" w:color="auto"/>
            <w:right w:val="none" w:sz="0" w:space="0" w:color="auto"/>
          </w:divBdr>
        </w:div>
        <w:div w:id="1098864498">
          <w:marLeft w:val="60"/>
          <w:marRight w:val="60"/>
          <w:marTop w:val="100"/>
          <w:marBottom w:val="100"/>
          <w:divBdr>
            <w:top w:val="none" w:sz="0" w:space="0" w:color="auto"/>
            <w:left w:val="none" w:sz="0" w:space="0" w:color="auto"/>
            <w:bottom w:val="none" w:sz="0" w:space="0" w:color="auto"/>
            <w:right w:val="none" w:sz="0" w:space="0" w:color="auto"/>
          </w:divBdr>
        </w:div>
        <w:div w:id="92869288">
          <w:marLeft w:val="60"/>
          <w:marRight w:val="60"/>
          <w:marTop w:val="100"/>
          <w:marBottom w:val="100"/>
          <w:divBdr>
            <w:top w:val="none" w:sz="0" w:space="0" w:color="auto"/>
            <w:left w:val="none" w:sz="0" w:space="0" w:color="auto"/>
            <w:bottom w:val="none" w:sz="0" w:space="0" w:color="auto"/>
            <w:right w:val="none" w:sz="0" w:space="0" w:color="auto"/>
          </w:divBdr>
          <w:divsChild>
            <w:div w:id="1514341516">
              <w:marLeft w:val="0"/>
              <w:marRight w:val="0"/>
              <w:marTop w:val="0"/>
              <w:marBottom w:val="0"/>
              <w:divBdr>
                <w:top w:val="none" w:sz="0" w:space="0" w:color="auto"/>
                <w:left w:val="none" w:sz="0" w:space="0" w:color="auto"/>
                <w:bottom w:val="none" w:sz="0" w:space="0" w:color="auto"/>
                <w:right w:val="none" w:sz="0" w:space="0" w:color="auto"/>
              </w:divBdr>
            </w:div>
          </w:divsChild>
        </w:div>
        <w:div w:id="1032995573">
          <w:marLeft w:val="60"/>
          <w:marRight w:val="60"/>
          <w:marTop w:val="100"/>
          <w:marBottom w:val="100"/>
          <w:divBdr>
            <w:top w:val="none" w:sz="0" w:space="0" w:color="auto"/>
            <w:left w:val="none" w:sz="0" w:space="0" w:color="auto"/>
            <w:bottom w:val="none" w:sz="0" w:space="0" w:color="auto"/>
            <w:right w:val="none" w:sz="0" w:space="0" w:color="auto"/>
          </w:divBdr>
        </w:div>
        <w:div w:id="1306205406">
          <w:marLeft w:val="60"/>
          <w:marRight w:val="60"/>
          <w:marTop w:val="100"/>
          <w:marBottom w:val="100"/>
          <w:divBdr>
            <w:top w:val="none" w:sz="0" w:space="0" w:color="auto"/>
            <w:left w:val="none" w:sz="0" w:space="0" w:color="auto"/>
            <w:bottom w:val="none" w:sz="0" w:space="0" w:color="auto"/>
            <w:right w:val="none" w:sz="0" w:space="0" w:color="auto"/>
          </w:divBdr>
          <w:divsChild>
            <w:div w:id="1498302698">
              <w:marLeft w:val="0"/>
              <w:marRight w:val="0"/>
              <w:marTop w:val="0"/>
              <w:marBottom w:val="0"/>
              <w:divBdr>
                <w:top w:val="none" w:sz="0" w:space="0" w:color="auto"/>
                <w:left w:val="none" w:sz="0" w:space="0" w:color="auto"/>
                <w:bottom w:val="none" w:sz="0" w:space="0" w:color="auto"/>
                <w:right w:val="none" w:sz="0" w:space="0" w:color="auto"/>
              </w:divBdr>
            </w:div>
          </w:divsChild>
        </w:div>
        <w:div w:id="1687513423">
          <w:marLeft w:val="60"/>
          <w:marRight w:val="60"/>
          <w:marTop w:val="100"/>
          <w:marBottom w:val="100"/>
          <w:divBdr>
            <w:top w:val="none" w:sz="0" w:space="0" w:color="auto"/>
            <w:left w:val="none" w:sz="0" w:space="0" w:color="auto"/>
            <w:bottom w:val="none" w:sz="0" w:space="0" w:color="auto"/>
            <w:right w:val="none" w:sz="0" w:space="0" w:color="auto"/>
          </w:divBdr>
          <w:divsChild>
            <w:div w:id="1946228053">
              <w:marLeft w:val="0"/>
              <w:marRight w:val="0"/>
              <w:marTop w:val="0"/>
              <w:marBottom w:val="0"/>
              <w:divBdr>
                <w:top w:val="none" w:sz="0" w:space="0" w:color="auto"/>
                <w:left w:val="none" w:sz="0" w:space="0" w:color="auto"/>
                <w:bottom w:val="none" w:sz="0" w:space="0" w:color="auto"/>
                <w:right w:val="none" w:sz="0" w:space="0" w:color="auto"/>
              </w:divBdr>
            </w:div>
          </w:divsChild>
        </w:div>
        <w:div w:id="1168180953">
          <w:marLeft w:val="60"/>
          <w:marRight w:val="60"/>
          <w:marTop w:val="100"/>
          <w:marBottom w:val="100"/>
          <w:divBdr>
            <w:top w:val="none" w:sz="0" w:space="0" w:color="auto"/>
            <w:left w:val="none" w:sz="0" w:space="0" w:color="auto"/>
            <w:bottom w:val="none" w:sz="0" w:space="0" w:color="auto"/>
            <w:right w:val="none" w:sz="0" w:space="0" w:color="auto"/>
          </w:divBdr>
          <w:divsChild>
            <w:div w:id="611402198">
              <w:marLeft w:val="0"/>
              <w:marRight w:val="0"/>
              <w:marTop w:val="0"/>
              <w:marBottom w:val="0"/>
              <w:divBdr>
                <w:top w:val="none" w:sz="0" w:space="0" w:color="auto"/>
                <w:left w:val="none" w:sz="0" w:space="0" w:color="auto"/>
                <w:bottom w:val="none" w:sz="0" w:space="0" w:color="auto"/>
                <w:right w:val="none" w:sz="0" w:space="0" w:color="auto"/>
              </w:divBdr>
            </w:div>
          </w:divsChild>
        </w:div>
        <w:div w:id="914903320">
          <w:marLeft w:val="60"/>
          <w:marRight w:val="60"/>
          <w:marTop w:val="100"/>
          <w:marBottom w:val="100"/>
          <w:divBdr>
            <w:top w:val="none" w:sz="0" w:space="0" w:color="auto"/>
            <w:left w:val="none" w:sz="0" w:space="0" w:color="auto"/>
            <w:bottom w:val="none" w:sz="0" w:space="0" w:color="auto"/>
            <w:right w:val="none" w:sz="0" w:space="0" w:color="auto"/>
          </w:divBdr>
          <w:divsChild>
            <w:div w:id="759987931">
              <w:marLeft w:val="0"/>
              <w:marRight w:val="0"/>
              <w:marTop w:val="0"/>
              <w:marBottom w:val="0"/>
              <w:divBdr>
                <w:top w:val="none" w:sz="0" w:space="0" w:color="auto"/>
                <w:left w:val="none" w:sz="0" w:space="0" w:color="auto"/>
                <w:bottom w:val="none" w:sz="0" w:space="0" w:color="auto"/>
                <w:right w:val="none" w:sz="0" w:space="0" w:color="auto"/>
              </w:divBdr>
            </w:div>
          </w:divsChild>
        </w:div>
        <w:div w:id="553464483">
          <w:marLeft w:val="60"/>
          <w:marRight w:val="60"/>
          <w:marTop w:val="100"/>
          <w:marBottom w:val="100"/>
          <w:divBdr>
            <w:top w:val="none" w:sz="0" w:space="0" w:color="auto"/>
            <w:left w:val="none" w:sz="0" w:space="0" w:color="auto"/>
            <w:bottom w:val="none" w:sz="0" w:space="0" w:color="auto"/>
            <w:right w:val="none" w:sz="0" w:space="0" w:color="auto"/>
          </w:divBdr>
        </w:div>
        <w:div w:id="982848890">
          <w:marLeft w:val="60"/>
          <w:marRight w:val="60"/>
          <w:marTop w:val="100"/>
          <w:marBottom w:val="100"/>
          <w:divBdr>
            <w:top w:val="none" w:sz="0" w:space="0" w:color="auto"/>
            <w:left w:val="none" w:sz="0" w:space="0" w:color="auto"/>
            <w:bottom w:val="none" w:sz="0" w:space="0" w:color="auto"/>
            <w:right w:val="none" w:sz="0" w:space="0" w:color="auto"/>
          </w:divBdr>
        </w:div>
        <w:div w:id="1281260583">
          <w:marLeft w:val="60"/>
          <w:marRight w:val="60"/>
          <w:marTop w:val="100"/>
          <w:marBottom w:val="100"/>
          <w:divBdr>
            <w:top w:val="none" w:sz="0" w:space="0" w:color="auto"/>
            <w:left w:val="none" w:sz="0" w:space="0" w:color="auto"/>
            <w:bottom w:val="none" w:sz="0" w:space="0" w:color="auto"/>
            <w:right w:val="none" w:sz="0" w:space="0" w:color="auto"/>
          </w:divBdr>
          <w:divsChild>
            <w:div w:id="2015260915">
              <w:marLeft w:val="0"/>
              <w:marRight w:val="0"/>
              <w:marTop w:val="0"/>
              <w:marBottom w:val="0"/>
              <w:divBdr>
                <w:top w:val="none" w:sz="0" w:space="0" w:color="auto"/>
                <w:left w:val="none" w:sz="0" w:space="0" w:color="auto"/>
                <w:bottom w:val="none" w:sz="0" w:space="0" w:color="auto"/>
                <w:right w:val="none" w:sz="0" w:space="0" w:color="auto"/>
              </w:divBdr>
            </w:div>
          </w:divsChild>
        </w:div>
        <w:div w:id="75982366">
          <w:marLeft w:val="60"/>
          <w:marRight w:val="60"/>
          <w:marTop w:val="100"/>
          <w:marBottom w:val="100"/>
          <w:divBdr>
            <w:top w:val="none" w:sz="0" w:space="0" w:color="auto"/>
            <w:left w:val="none" w:sz="0" w:space="0" w:color="auto"/>
            <w:bottom w:val="none" w:sz="0" w:space="0" w:color="auto"/>
            <w:right w:val="none" w:sz="0" w:space="0" w:color="auto"/>
          </w:divBdr>
          <w:divsChild>
            <w:div w:id="360324408">
              <w:marLeft w:val="0"/>
              <w:marRight w:val="0"/>
              <w:marTop w:val="0"/>
              <w:marBottom w:val="0"/>
              <w:divBdr>
                <w:top w:val="none" w:sz="0" w:space="0" w:color="auto"/>
                <w:left w:val="none" w:sz="0" w:space="0" w:color="auto"/>
                <w:bottom w:val="none" w:sz="0" w:space="0" w:color="auto"/>
                <w:right w:val="none" w:sz="0" w:space="0" w:color="auto"/>
              </w:divBdr>
            </w:div>
          </w:divsChild>
        </w:div>
        <w:div w:id="232275071">
          <w:marLeft w:val="60"/>
          <w:marRight w:val="60"/>
          <w:marTop w:val="100"/>
          <w:marBottom w:val="100"/>
          <w:divBdr>
            <w:top w:val="none" w:sz="0" w:space="0" w:color="auto"/>
            <w:left w:val="none" w:sz="0" w:space="0" w:color="auto"/>
            <w:bottom w:val="none" w:sz="0" w:space="0" w:color="auto"/>
            <w:right w:val="none" w:sz="0" w:space="0" w:color="auto"/>
          </w:divBdr>
          <w:divsChild>
            <w:div w:id="1128665043">
              <w:marLeft w:val="0"/>
              <w:marRight w:val="0"/>
              <w:marTop w:val="0"/>
              <w:marBottom w:val="0"/>
              <w:divBdr>
                <w:top w:val="none" w:sz="0" w:space="0" w:color="auto"/>
                <w:left w:val="none" w:sz="0" w:space="0" w:color="auto"/>
                <w:bottom w:val="none" w:sz="0" w:space="0" w:color="auto"/>
                <w:right w:val="none" w:sz="0" w:space="0" w:color="auto"/>
              </w:divBdr>
            </w:div>
          </w:divsChild>
        </w:div>
        <w:div w:id="1039553104">
          <w:marLeft w:val="60"/>
          <w:marRight w:val="60"/>
          <w:marTop w:val="100"/>
          <w:marBottom w:val="100"/>
          <w:divBdr>
            <w:top w:val="none" w:sz="0" w:space="0" w:color="auto"/>
            <w:left w:val="none" w:sz="0" w:space="0" w:color="auto"/>
            <w:bottom w:val="none" w:sz="0" w:space="0" w:color="auto"/>
            <w:right w:val="none" w:sz="0" w:space="0" w:color="auto"/>
          </w:divBdr>
          <w:divsChild>
            <w:div w:id="1641421457">
              <w:marLeft w:val="0"/>
              <w:marRight w:val="0"/>
              <w:marTop w:val="0"/>
              <w:marBottom w:val="0"/>
              <w:divBdr>
                <w:top w:val="none" w:sz="0" w:space="0" w:color="auto"/>
                <w:left w:val="none" w:sz="0" w:space="0" w:color="auto"/>
                <w:bottom w:val="none" w:sz="0" w:space="0" w:color="auto"/>
                <w:right w:val="none" w:sz="0" w:space="0" w:color="auto"/>
              </w:divBdr>
            </w:div>
          </w:divsChild>
        </w:div>
        <w:div w:id="1514295314">
          <w:marLeft w:val="60"/>
          <w:marRight w:val="60"/>
          <w:marTop w:val="100"/>
          <w:marBottom w:val="100"/>
          <w:divBdr>
            <w:top w:val="none" w:sz="0" w:space="0" w:color="auto"/>
            <w:left w:val="none" w:sz="0" w:space="0" w:color="auto"/>
            <w:bottom w:val="none" w:sz="0" w:space="0" w:color="auto"/>
            <w:right w:val="none" w:sz="0" w:space="0" w:color="auto"/>
          </w:divBdr>
          <w:divsChild>
            <w:div w:id="1663000315">
              <w:marLeft w:val="0"/>
              <w:marRight w:val="0"/>
              <w:marTop w:val="0"/>
              <w:marBottom w:val="0"/>
              <w:divBdr>
                <w:top w:val="none" w:sz="0" w:space="0" w:color="auto"/>
                <w:left w:val="none" w:sz="0" w:space="0" w:color="auto"/>
                <w:bottom w:val="none" w:sz="0" w:space="0" w:color="auto"/>
                <w:right w:val="none" w:sz="0" w:space="0" w:color="auto"/>
              </w:divBdr>
            </w:div>
          </w:divsChild>
        </w:div>
        <w:div w:id="727653841">
          <w:marLeft w:val="60"/>
          <w:marRight w:val="60"/>
          <w:marTop w:val="100"/>
          <w:marBottom w:val="100"/>
          <w:divBdr>
            <w:top w:val="none" w:sz="0" w:space="0" w:color="auto"/>
            <w:left w:val="none" w:sz="0" w:space="0" w:color="auto"/>
            <w:bottom w:val="none" w:sz="0" w:space="0" w:color="auto"/>
            <w:right w:val="none" w:sz="0" w:space="0" w:color="auto"/>
          </w:divBdr>
          <w:divsChild>
            <w:div w:id="1830368150">
              <w:marLeft w:val="0"/>
              <w:marRight w:val="0"/>
              <w:marTop w:val="0"/>
              <w:marBottom w:val="0"/>
              <w:divBdr>
                <w:top w:val="none" w:sz="0" w:space="0" w:color="auto"/>
                <w:left w:val="none" w:sz="0" w:space="0" w:color="auto"/>
                <w:bottom w:val="none" w:sz="0" w:space="0" w:color="auto"/>
                <w:right w:val="none" w:sz="0" w:space="0" w:color="auto"/>
              </w:divBdr>
            </w:div>
          </w:divsChild>
        </w:div>
        <w:div w:id="257838785">
          <w:marLeft w:val="60"/>
          <w:marRight w:val="60"/>
          <w:marTop w:val="100"/>
          <w:marBottom w:val="100"/>
          <w:divBdr>
            <w:top w:val="none" w:sz="0" w:space="0" w:color="auto"/>
            <w:left w:val="none" w:sz="0" w:space="0" w:color="auto"/>
            <w:bottom w:val="none" w:sz="0" w:space="0" w:color="auto"/>
            <w:right w:val="none" w:sz="0" w:space="0" w:color="auto"/>
          </w:divBdr>
          <w:divsChild>
            <w:div w:id="1637295150">
              <w:marLeft w:val="0"/>
              <w:marRight w:val="0"/>
              <w:marTop w:val="0"/>
              <w:marBottom w:val="0"/>
              <w:divBdr>
                <w:top w:val="none" w:sz="0" w:space="0" w:color="auto"/>
                <w:left w:val="none" w:sz="0" w:space="0" w:color="auto"/>
                <w:bottom w:val="none" w:sz="0" w:space="0" w:color="auto"/>
                <w:right w:val="none" w:sz="0" w:space="0" w:color="auto"/>
              </w:divBdr>
            </w:div>
          </w:divsChild>
        </w:div>
        <w:div w:id="1395851474">
          <w:marLeft w:val="60"/>
          <w:marRight w:val="60"/>
          <w:marTop w:val="100"/>
          <w:marBottom w:val="100"/>
          <w:divBdr>
            <w:top w:val="none" w:sz="0" w:space="0" w:color="auto"/>
            <w:left w:val="none" w:sz="0" w:space="0" w:color="auto"/>
            <w:bottom w:val="none" w:sz="0" w:space="0" w:color="auto"/>
            <w:right w:val="none" w:sz="0" w:space="0" w:color="auto"/>
          </w:divBdr>
          <w:divsChild>
            <w:div w:id="1848058371">
              <w:marLeft w:val="0"/>
              <w:marRight w:val="0"/>
              <w:marTop w:val="0"/>
              <w:marBottom w:val="0"/>
              <w:divBdr>
                <w:top w:val="none" w:sz="0" w:space="0" w:color="auto"/>
                <w:left w:val="none" w:sz="0" w:space="0" w:color="auto"/>
                <w:bottom w:val="none" w:sz="0" w:space="0" w:color="auto"/>
                <w:right w:val="none" w:sz="0" w:space="0" w:color="auto"/>
              </w:divBdr>
            </w:div>
          </w:divsChild>
        </w:div>
        <w:div w:id="836384408">
          <w:marLeft w:val="60"/>
          <w:marRight w:val="60"/>
          <w:marTop w:val="100"/>
          <w:marBottom w:val="100"/>
          <w:divBdr>
            <w:top w:val="none" w:sz="0" w:space="0" w:color="auto"/>
            <w:left w:val="none" w:sz="0" w:space="0" w:color="auto"/>
            <w:bottom w:val="none" w:sz="0" w:space="0" w:color="auto"/>
            <w:right w:val="none" w:sz="0" w:space="0" w:color="auto"/>
          </w:divBdr>
          <w:divsChild>
            <w:div w:id="320040612">
              <w:marLeft w:val="0"/>
              <w:marRight w:val="0"/>
              <w:marTop w:val="0"/>
              <w:marBottom w:val="0"/>
              <w:divBdr>
                <w:top w:val="none" w:sz="0" w:space="0" w:color="auto"/>
                <w:left w:val="none" w:sz="0" w:space="0" w:color="auto"/>
                <w:bottom w:val="none" w:sz="0" w:space="0" w:color="auto"/>
                <w:right w:val="none" w:sz="0" w:space="0" w:color="auto"/>
              </w:divBdr>
            </w:div>
          </w:divsChild>
        </w:div>
        <w:div w:id="15424915">
          <w:marLeft w:val="60"/>
          <w:marRight w:val="60"/>
          <w:marTop w:val="100"/>
          <w:marBottom w:val="100"/>
          <w:divBdr>
            <w:top w:val="none" w:sz="0" w:space="0" w:color="auto"/>
            <w:left w:val="none" w:sz="0" w:space="0" w:color="auto"/>
            <w:bottom w:val="none" w:sz="0" w:space="0" w:color="auto"/>
            <w:right w:val="none" w:sz="0" w:space="0" w:color="auto"/>
          </w:divBdr>
          <w:divsChild>
            <w:div w:id="2049836479">
              <w:marLeft w:val="0"/>
              <w:marRight w:val="0"/>
              <w:marTop w:val="0"/>
              <w:marBottom w:val="0"/>
              <w:divBdr>
                <w:top w:val="none" w:sz="0" w:space="0" w:color="auto"/>
                <w:left w:val="none" w:sz="0" w:space="0" w:color="auto"/>
                <w:bottom w:val="none" w:sz="0" w:space="0" w:color="auto"/>
                <w:right w:val="none" w:sz="0" w:space="0" w:color="auto"/>
              </w:divBdr>
            </w:div>
          </w:divsChild>
        </w:div>
        <w:div w:id="963198107">
          <w:marLeft w:val="60"/>
          <w:marRight w:val="60"/>
          <w:marTop w:val="100"/>
          <w:marBottom w:val="100"/>
          <w:divBdr>
            <w:top w:val="none" w:sz="0" w:space="0" w:color="auto"/>
            <w:left w:val="none" w:sz="0" w:space="0" w:color="auto"/>
            <w:bottom w:val="none" w:sz="0" w:space="0" w:color="auto"/>
            <w:right w:val="none" w:sz="0" w:space="0" w:color="auto"/>
          </w:divBdr>
          <w:divsChild>
            <w:div w:id="2102876438">
              <w:marLeft w:val="0"/>
              <w:marRight w:val="0"/>
              <w:marTop w:val="0"/>
              <w:marBottom w:val="0"/>
              <w:divBdr>
                <w:top w:val="none" w:sz="0" w:space="0" w:color="auto"/>
                <w:left w:val="none" w:sz="0" w:space="0" w:color="auto"/>
                <w:bottom w:val="none" w:sz="0" w:space="0" w:color="auto"/>
                <w:right w:val="none" w:sz="0" w:space="0" w:color="auto"/>
              </w:divBdr>
            </w:div>
          </w:divsChild>
        </w:div>
        <w:div w:id="1802918878">
          <w:marLeft w:val="60"/>
          <w:marRight w:val="60"/>
          <w:marTop w:val="100"/>
          <w:marBottom w:val="100"/>
          <w:divBdr>
            <w:top w:val="none" w:sz="0" w:space="0" w:color="auto"/>
            <w:left w:val="none" w:sz="0" w:space="0" w:color="auto"/>
            <w:bottom w:val="none" w:sz="0" w:space="0" w:color="auto"/>
            <w:right w:val="none" w:sz="0" w:space="0" w:color="auto"/>
          </w:divBdr>
          <w:divsChild>
            <w:div w:id="402485065">
              <w:marLeft w:val="0"/>
              <w:marRight w:val="0"/>
              <w:marTop w:val="0"/>
              <w:marBottom w:val="0"/>
              <w:divBdr>
                <w:top w:val="none" w:sz="0" w:space="0" w:color="auto"/>
                <w:left w:val="none" w:sz="0" w:space="0" w:color="auto"/>
                <w:bottom w:val="none" w:sz="0" w:space="0" w:color="auto"/>
                <w:right w:val="none" w:sz="0" w:space="0" w:color="auto"/>
              </w:divBdr>
            </w:div>
          </w:divsChild>
        </w:div>
        <w:div w:id="755905950">
          <w:marLeft w:val="60"/>
          <w:marRight w:val="60"/>
          <w:marTop w:val="100"/>
          <w:marBottom w:val="100"/>
          <w:divBdr>
            <w:top w:val="none" w:sz="0" w:space="0" w:color="auto"/>
            <w:left w:val="none" w:sz="0" w:space="0" w:color="auto"/>
            <w:bottom w:val="none" w:sz="0" w:space="0" w:color="auto"/>
            <w:right w:val="none" w:sz="0" w:space="0" w:color="auto"/>
          </w:divBdr>
          <w:divsChild>
            <w:div w:id="1880584925">
              <w:marLeft w:val="0"/>
              <w:marRight w:val="0"/>
              <w:marTop w:val="0"/>
              <w:marBottom w:val="0"/>
              <w:divBdr>
                <w:top w:val="none" w:sz="0" w:space="0" w:color="auto"/>
                <w:left w:val="none" w:sz="0" w:space="0" w:color="auto"/>
                <w:bottom w:val="none" w:sz="0" w:space="0" w:color="auto"/>
                <w:right w:val="none" w:sz="0" w:space="0" w:color="auto"/>
              </w:divBdr>
            </w:div>
          </w:divsChild>
        </w:div>
        <w:div w:id="724764156">
          <w:marLeft w:val="60"/>
          <w:marRight w:val="60"/>
          <w:marTop w:val="100"/>
          <w:marBottom w:val="100"/>
          <w:divBdr>
            <w:top w:val="none" w:sz="0" w:space="0" w:color="auto"/>
            <w:left w:val="none" w:sz="0" w:space="0" w:color="auto"/>
            <w:bottom w:val="none" w:sz="0" w:space="0" w:color="auto"/>
            <w:right w:val="none" w:sz="0" w:space="0" w:color="auto"/>
          </w:divBdr>
          <w:divsChild>
            <w:div w:id="1994215250">
              <w:marLeft w:val="0"/>
              <w:marRight w:val="0"/>
              <w:marTop w:val="0"/>
              <w:marBottom w:val="0"/>
              <w:divBdr>
                <w:top w:val="none" w:sz="0" w:space="0" w:color="auto"/>
                <w:left w:val="none" w:sz="0" w:space="0" w:color="auto"/>
                <w:bottom w:val="none" w:sz="0" w:space="0" w:color="auto"/>
                <w:right w:val="none" w:sz="0" w:space="0" w:color="auto"/>
              </w:divBdr>
            </w:div>
          </w:divsChild>
        </w:div>
        <w:div w:id="1149906343">
          <w:marLeft w:val="60"/>
          <w:marRight w:val="60"/>
          <w:marTop w:val="100"/>
          <w:marBottom w:val="100"/>
          <w:divBdr>
            <w:top w:val="none" w:sz="0" w:space="0" w:color="auto"/>
            <w:left w:val="none" w:sz="0" w:space="0" w:color="auto"/>
            <w:bottom w:val="none" w:sz="0" w:space="0" w:color="auto"/>
            <w:right w:val="none" w:sz="0" w:space="0" w:color="auto"/>
          </w:divBdr>
          <w:divsChild>
            <w:div w:id="513541295">
              <w:marLeft w:val="0"/>
              <w:marRight w:val="0"/>
              <w:marTop w:val="0"/>
              <w:marBottom w:val="0"/>
              <w:divBdr>
                <w:top w:val="none" w:sz="0" w:space="0" w:color="auto"/>
                <w:left w:val="none" w:sz="0" w:space="0" w:color="auto"/>
                <w:bottom w:val="none" w:sz="0" w:space="0" w:color="auto"/>
                <w:right w:val="none" w:sz="0" w:space="0" w:color="auto"/>
              </w:divBdr>
            </w:div>
          </w:divsChild>
        </w:div>
        <w:div w:id="52193836">
          <w:marLeft w:val="60"/>
          <w:marRight w:val="60"/>
          <w:marTop w:val="100"/>
          <w:marBottom w:val="100"/>
          <w:divBdr>
            <w:top w:val="none" w:sz="0" w:space="0" w:color="auto"/>
            <w:left w:val="none" w:sz="0" w:space="0" w:color="auto"/>
            <w:bottom w:val="none" w:sz="0" w:space="0" w:color="auto"/>
            <w:right w:val="none" w:sz="0" w:space="0" w:color="auto"/>
          </w:divBdr>
          <w:divsChild>
            <w:div w:id="2106027409">
              <w:marLeft w:val="0"/>
              <w:marRight w:val="0"/>
              <w:marTop w:val="0"/>
              <w:marBottom w:val="0"/>
              <w:divBdr>
                <w:top w:val="none" w:sz="0" w:space="0" w:color="auto"/>
                <w:left w:val="none" w:sz="0" w:space="0" w:color="auto"/>
                <w:bottom w:val="none" w:sz="0" w:space="0" w:color="auto"/>
                <w:right w:val="none" w:sz="0" w:space="0" w:color="auto"/>
              </w:divBdr>
            </w:div>
          </w:divsChild>
        </w:div>
        <w:div w:id="1707411376">
          <w:marLeft w:val="60"/>
          <w:marRight w:val="60"/>
          <w:marTop w:val="100"/>
          <w:marBottom w:val="100"/>
          <w:divBdr>
            <w:top w:val="none" w:sz="0" w:space="0" w:color="auto"/>
            <w:left w:val="none" w:sz="0" w:space="0" w:color="auto"/>
            <w:bottom w:val="none" w:sz="0" w:space="0" w:color="auto"/>
            <w:right w:val="none" w:sz="0" w:space="0" w:color="auto"/>
          </w:divBdr>
          <w:divsChild>
            <w:div w:id="1277132338">
              <w:marLeft w:val="0"/>
              <w:marRight w:val="0"/>
              <w:marTop w:val="0"/>
              <w:marBottom w:val="0"/>
              <w:divBdr>
                <w:top w:val="none" w:sz="0" w:space="0" w:color="auto"/>
                <w:left w:val="none" w:sz="0" w:space="0" w:color="auto"/>
                <w:bottom w:val="none" w:sz="0" w:space="0" w:color="auto"/>
                <w:right w:val="none" w:sz="0" w:space="0" w:color="auto"/>
              </w:divBdr>
            </w:div>
          </w:divsChild>
        </w:div>
        <w:div w:id="1758096651">
          <w:marLeft w:val="60"/>
          <w:marRight w:val="60"/>
          <w:marTop w:val="100"/>
          <w:marBottom w:val="100"/>
          <w:divBdr>
            <w:top w:val="none" w:sz="0" w:space="0" w:color="auto"/>
            <w:left w:val="none" w:sz="0" w:space="0" w:color="auto"/>
            <w:bottom w:val="none" w:sz="0" w:space="0" w:color="auto"/>
            <w:right w:val="none" w:sz="0" w:space="0" w:color="auto"/>
          </w:divBdr>
          <w:divsChild>
            <w:div w:id="1900628760">
              <w:marLeft w:val="0"/>
              <w:marRight w:val="0"/>
              <w:marTop w:val="0"/>
              <w:marBottom w:val="0"/>
              <w:divBdr>
                <w:top w:val="none" w:sz="0" w:space="0" w:color="auto"/>
                <w:left w:val="none" w:sz="0" w:space="0" w:color="auto"/>
                <w:bottom w:val="none" w:sz="0" w:space="0" w:color="auto"/>
                <w:right w:val="none" w:sz="0" w:space="0" w:color="auto"/>
              </w:divBdr>
            </w:div>
          </w:divsChild>
        </w:div>
        <w:div w:id="1957298693">
          <w:marLeft w:val="60"/>
          <w:marRight w:val="60"/>
          <w:marTop w:val="100"/>
          <w:marBottom w:val="100"/>
          <w:divBdr>
            <w:top w:val="none" w:sz="0" w:space="0" w:color="auto"/>
            <w:left w:val="none" w:sz="0" w:space="0" w:color="auto"/>
            <w:bottom w:val="none" w:sz="0" w:space="0" w:color="auto"/>
            <w:right w:val="none" w:sz="0" w:space="0" w:color="auto"/>
          </w:divBdr>
        </w:div>
        <w:div w:id="2103183760">
          <w:marLeft w:val="60"/>
          <w:marRight w:val="60"/>
          <w:marTop w:val="100"/>
          <w:marBottom w:val="100"/>
          <w:divBdr>
            <w:top w:val="none" w:sz="0" w:space="0" w:color="auto"/>
            <w:left w:val="none" w:sz="0" w:space="0" w:color="auto"/>
            <w:bottom w:val="none" w:sz="0" w:space="0" w:color="auto"/>
            <w:right w:val="none" w:sz="0" w:space="0" w:color="auto"/>
          </w:divBdr>
        </w:div>
        <w:div w:id="1746757159">
          <w:marLeft w:val="60"/>
          <w:marRight w:val="60"/>
          <w:marTop w:val="100"/>
          <w:marBottom w:val="100"/>
          <w:divBdr>
            <w:top w:val="none" w:sz="0" w:space="0" w:color="auto"/>
            <w:left w:val="none" w:sz="0" w:space="0" w:color="auto"/>
            <w:bottom w:val="none" w:sz="0" w:space="0" w:color="auto"/>
            <w:right w:val="none" w:sz="0" w:space="0" w:color="auto"/>
          </w:divBdr>
          <w:divsChild>
            <w:div w:id="1919514635">
              <w:marLeft w:val="0"/>
              <w:marRight w:val="0"/>
              <w:marTop w:val="0"/>
              <w:marBottom w:val="0"/>
              <w:divBdr>
                <w:top w:val="none" w:sz="0" w:space="0" w:color="auto"/>
                <w:left w:val="none" w:sz="0" w:space="0" w:color="auto"/>
                <w:bottom w:val="none" w:sz="0" w:space="0" w:color="auto"/>
                <w:right w:val="none" w:sz="0" w:space="0" w:color="auto"/>
              </w:divBdr>
            </w:div>
          </w:divsChild>
        </w:div>
        <w:div w:id="794451706">
          <w:marLeft w:val="60"/>
          <w:marRight w:val="60"/>
          <w:marTop w:val="100"/>
          <w:marBottom w:val="100"/>
          <w:divBdr>
            <w:top w:val="none" w:sz="0" w:space="0" w:color="auto"/>
            <w:left w:val="none" w:sz="0" w:space="0" w:color="auto"/>
            <w:bottom w:val="none" w:sz="0" w:space="0" w:color="auto"/>
            <w:right w:val="none" w:sz="0" w:space="0" w:color="auto"/>
          </w:divBdr>
          <w:divsChild>
            <w:div w:id="364141716">
              <w:marLeft w:val="0"/>
              <w:marRight w:val="0"/>
              <w:marTop w:val="0"/>
              <w:marBottom w:val="0"/>
              <w:divBdr>
                <w:top w:val="none" w:sz="0" w:space="0" w:color="auto"/>
                <w:left w:val="none" w:sz="0" w:space="0" w:color="auto"/>
                <w:bottom w:val="none" w:sz="0" w:space="0" w:color="auto"/>
                <w:right w:val="none" w:sz="0" w:space="0" w:color="auto"/>
              </w:divBdr>
            </w:div>
          </w:divsChild>
        </w:div>
        <w:div w:id="1000735366">
          <w:marLeft w:val="60"/>
          <w:marRight w:val="60"/>
          <w:marTop w:val="100"/>
          <w:marBottom w:val="100"/>
          <w:divBdr>
            <w:top w:val="none" w:sz="0" w:space="0" w:color="auto"/>
            <w:left w:val="none" w:sz="0" w:space="0" w:color="auto"/>
            <w:bottom w:val="none" w:sz="0" w:space="0" w:color="auto"/>
            <w:right w:val="none" w:sz="0" w:space="0" w:color="auto"/>
          </w:divBdr>
          <w:divsChild>
            <w:div w:id="812137051">
              <w:marLeft w:val="0"/>
              <w:marRight w:val="0"/>
              <w:marTop w:val="0"/>
              <w:marBottom w:val="0"/>
              <w:divBdr>
                <w:top w:val="none" w:sz="0" w:space="0" w:color="auto"/>
                <w:left w:val="none" w:sz="0" w:space="0" w:color="auto"/>
                <w:bottom w:val="none" w:sz="0" w:space="0" w:color="auto"/>
                <w:right w:val="none" w:sz="0" w:space="0" w:color="auto"/>
              </w:divBdr>
            </w:div>
          </w:divsChild>
        </w:div>
        <w:div w:id="1566381111">
          <w:marLeft w:val="60"/>
          <w:marRight w:val="60"/>
          <w:marTop w:val="100"/>
          <w:marBottom w:val="100"/>
          <w:divBdr>
            <w:top w:val="none" w:sz="0" w:space="0" w:color="auto"/>
            <w:left w:val="none" w:sz="0" w:space="0" w:color="auto"/>
            <w:bottom w:val="none" w:sz="0" w:space="0" w:color="auto"/>
            <w:right w:val="none" w:sz="0" w:space="0" w:color="auto"/>
          </w:divBdr>
          <w:divsChild>
            <w:div w:id="1557619705">
              <w:marLeft w:val="0"/>
              <w:marRight w:val="0"/>
              <w:marTop w:val="0"/>
              <w:marBottom w:val="0"/>
              <w:divBdr>
                <w:top w:val="none" w:sz="0" w:space="0" w:color="auto"/>
                <w:left w:val="none" w:sz="0" w:space="0" w:color="auto"/>
                <w:bottom w:val="none" w:sz="0" w:space="0" w:color="auto"/>
                <w:right w:val="none" w:sz="0" w:space="0" w:color="auto"/>
              </w:divBdr>
            </w:div>
          </w:divsChild>
        </w:div>
        <w:div w:id="524565572">
          <w:marLeft w:val="60"/>
          <w:marRight w:val="60"/>
          <w:marTop w:val="100"/>
          <w:marBottom w:val="100"/>
          <w:divBdr>
            <w:top w:val="none" w:sz="0" w:space="0" w:color="auto"/>
            <w:left w:val="none" w:sz="0" w:space="0" w:color="auto"/>
            <w:bottom w:val="none" w:sz="0" w:space="0" w:color="auto"/>
            <w:right w:val="none" w:sz="0" w:space="0" w:color="auto"/>
          </w:divBdr>
          <w:divsChild>
            <w:div w:id="70202883">
              <w:marLeft w:val="0"/>
              <w:marRight w:val="0"/>
              <w:marTop w:val="0"/>
              <w:marBottom w:val="0"/>
              <w:divBdr>
                <w:top w:val="none" w:sz="0" w:space="0" w:color="auto"/>
                <w:left w:val="none" w:sz="0" w:space="0" w:color="auto"/>
                <w:bottom w:val="none" w:sz="0" w:space="0" w:color="auto"/>
                <w:right w:val="none" w:sz="0" w:space="0" w:color="auto"/>
              </w:divBdr>
            </w:div>
          </w:divsChild>
        </w:div>
        <w:div w:id="596404551">
          <w:marLeft w:val="60"/>
          <w:marRight w:val="60"/>
          <w:marTop w:val="100"/>
          <w:marBottom w:val="100"/>
          <w:divBdr>
            <w:top w:val="none" w:sz="0" w:space="0" w:color="auto"/>
            <w:left w:val="none" w:sz="0" w:space="0" w:color="auto"/>
            <w:bottom w:val="none" w:sz="0" w:space="0" w:color="auto"/>
            <w:right w:val="none" w:sz="0" w:space="0" w:color="auto"/>
          </w:divBdr>
          <w:divsChild>
            <w:div w:id="685404329">
              <w:marLeft w:val="0"/>
              <w:marRight w:val="0"/>
              <w:marTop w:val="0"/>
              <w:marBottom w:val="0"/>
              <w:divBdr>
                <w:top w:val="none" w:sz="0" w:space="0" w:color="auto"/>
                <w:left w:val="none" w:sz="0" w:space="0" w:color="auto"/>
                <w:bottom w:val="none" w:sz="0" w:space="0" w:color="auto"/>
                <w:right w:val="none" w:sz="0" w:space="0" w:color="auto"/>
              </w:divBdr>
            </w:div>
          </w:divsChild>
        </w:div>
        <w:div w:id="1051460263">
          <w:marLeft w:val="60"/>
          <w:marRight w:val="60"/>
          <w:marTop w:val="100"/>
          <w:marBottom w:val="100"/>
          <w:divBdr>
            <w:top w:val="none" w:sz="0" w:space="0" w:color="auto"/>
            <w:left w:val="none" w:sz="0" w:space="0" w:color="auto"/>
            <w:bottom w:val="none" w:sz="0" w:space="0" w:color="auto"/>
            <w:right w:val="none" w:sz="0" w:space="0" w:color="auto"/>
          </w:divBdr>
          <w:divsChild>
            <w:div w:id="2117167303">
              <w:marLeft w:val="0"/>
              <w:marRight w:val="0"/>
              <w:marTop w:val="0"/>
              <w:marBottom w:val="0"/>
              <w:divBdr>
                <w:top w:val="none" w:sz="0" w:space="0" w:color="auto"/>
                <w:left w:val="none" w:sz="0" w:space="0" w:color="auto"/>
                <w:bottom w:val="none" w:sz="0" w:space="0" w:color="auto"/>
                <w:right w:val="none" w:sz="0" w:space="0" w:color="auto"/>
              </w:divBdr>
            </w:div>
          </w:divsChild>
        </w:div>
        <w:div w:id="764812372">
          <w:marLeft w:val="60"/>
          <w:marRight w:val="60"/>
          <w:marTop w:val="100"/>
          <w:marBottom w:val="100"/>
          <w:divBdr>
            <w:top w:val="none" w:sz="0" w:space="0" w:color="auto"/>
            <w:left w:val="none" w:sz="0" w:space="0" w:color="auto"/>
            <w:bottom w:val="none" w:sz="0" w:space="0" w:color="auto"/>
            <w:right w:val="none" w:sz="0" w:space="0" w:color="auto"/>
          </w:divBdr>
          <w:divsChild>
            <w:div w:id="1516849642">
              <w:marLeft w:val="0"/>
              <w:marRight w:val="0"/>
              <w:marTop w:val="0"/>
              <w:marBottom w:val="0"/>
              <w:divBdr>
                <w:top w:val="none" w:sz="0" w:space="0" w:color="auto"/>
                <w:left w:val="none" w:sz="0" w:space="0" w:color="auto"/>
                <w:bottom w:val="none" w:sz="0" w:space="0" w:color="auto"/>
                <w:right w:val="none" w:sz="0" w:space="0" w:color="auto"/>
              </w:divBdr>
            </w:div>
          </w:divsChild>
        </w:div>
        <w:div w:id="1143618425">
          <w:marLeft w:val="60"/>
          <w:marRight w:val="60"/>
          <w:marTop w:val="100"/>
          <w:marBottom w:val="100"/>
          <w:divBdr>
            <w:top w:val="none" w:sz="0" w:space="0" w:color="auto"/>
            <w:left w:val="none" w:sz="0" w:space="0" w:color="auto"/>
            <w:bottom w:val="none" w:sz="0" w:space="0" w:color="auto"/>
            <w:right w:val="none" w:sz="0" w:space="0" w:color="auto"/>
          </w:divBdr>
        </w:div>
        <w:div w:id="327370546">
          <w:marLeft w:val="60"/>
          <w:marRight w:val="60"/>
          <w:marTop w:val="100"/>
          <w:marBottom w:val="100"/>
          <w:divBdr>
            <w:top w:val="none" w:sz="0" w:space="0" w:color="auto"/>
            <w:left w:val="none" w:sz="0" w:space="0" w:color="auto"/>
            <w:bottom w:val="none" w:sz="0" w:space="0" w:color="auto"/>
            <w:right w:val="none" w:sz="0" w:space="0" w:color="auto"/>
          </w:divBdr>
          <w:divsChild>
            <w:div w:id="991442261">
              <w:marLeft w:val="0"/>
              <w:marRight w:val="0"/>
              <w:marTop w:val="0"/>
              <w:marBottom w:val="0"/>
              <w:divBdr>
                <w:top w:val="none" w:sz="0" w:space="0" w:color="auto"/>
                <w:left w:val="none" w:sz="0" w:space="0" w:color="auto"/>
                <w:bottom w:val="none" w:sz="0" w:space="0" w:color="auto"/>
                <w:right w:val="none" w:sz="0" w:space="0" w:color="auto"/>
              </w:divBdr>
            </w:div>
          </w:divsChild>
        </w:div>
        <w:div w:id="946697617">
          <w:marLeft w:val="60"/>
          <w:marRight w:val="60"/>
          <w:marTop w:val="100"/>
          <w:marBottom w:val="100"/>
          <w:divBdr>
            <w:top w:val="none" w:sz="0" w:space="0" w:color="auto"/>
            <w:left w:val="none" w:sz="0" w:space="0" w:color="auto"/>
            <w:bottom w:val="none" w:sz="0" w:space="0" w:color="auto"/>
            <w:right w:val="none" w:sz="0" w:space="0" w:color="auto"/>
          </w:divBdr>
          <w:divsChild>
            <w:div w:id="1419864063">
              <w:marLeft w:val="0"/>
              <w:marRight w:val="0"/>
              <w:marTop w:val="0"/>
              <w:marBottom w:val="0"/>
              <w:divBdr>
                <w:top w:val="none" w:sz="0" w:space="0" w:color="auto"/>
                <w:left w:val="none" w:sz="0" w:space="0" w:color="auto"/>
                <w:bottom w:val="none" w:sz="0" w:space="0" w:color="auto"/>
                <w:right w:val="none" w:sz="0" w:space="0" w:color="auto"/>
              </w:divBdr>
            </w:div>
          </w:divsChild>
        </w:div>
        <w:div w:id="1048608566">
          <w:marLeft w:val="60"/>
          <w:marRight w:val="60"/>
          <w:marTop w:val="100"/>
          <w:marBottom w:val="100"/>
          <w:divBdr>
            <w:top w:val="none" w:sz="0" w:space="0" w:color="auto"/>
            <w:left w:val="none" w:sz="0" w:space="0" w:color="auto"/>
            <w:bottom w:val="none" w:sz="0" w:space="0" w:color="auto"/>
            <w:right w:val="none" w:sz="0" w:space="0" w:color="auto"/>
          </w:divBdr>
          <w:divsChild>
            <w:div w:id="1955552995">
              <w:marLeft w:val="0"/>
              <w:marRight w:val="0"/>
              <w:marTop w:val="0"/>
              <w:marBottom w:val="0"/>
              <w:divBdr>
                <w:top w:val="none" w:sz="0" w:space="0" w:color="auto"/>
                <w:left w:val="none" w:sz="0" w:space="0" w:color="auto"/>
                <w:bottom w:val="none" w:sz="0" w:space="0" w:color="auto"/>
                <w:right w:val="none" w:sz="0" w:space="0" w:color="auto"/>
              </w:divBdr>
            </w:div>
          </w:divsChild>
        </w:div>
        <w:div w:id="199168653">
          <w:marLeft w:val="60"/>
          <w:marRight w:val="60"/>
          <w:marTop w:val="100"/>
          <w:marBottom w:val="100"/>
          <w:divBdr>
            <w:top w:val="none" w:sz="0" w:space="0" w:color="auto"/>
            <w:left w:val="none" w:sz="0" w:space="0" w:color="auto"/>
            <w:bottom w:val="none" w:sz="0" w:space="0" w:color="auto"/>
            <w:right w:val="none" w:sz="0" w:space="0" w:color="auto"/>
          </w:divBdr>
          <w:divsChild>
            <w:div w:id="1988166476">
              <w:marLeft w:val="0"/>
              <w:marRight w:val="0"/>
              <w:marTop w:val="0"/>
              <w:marBottom w:val="0"/>
              <w:divBdr>
                <w:top w:val="none" w:sz="0" w:space="0" w:color="auto"/>
                <w:left w:val="none" w:sz="0" w:space="0" w:color="auto"/>
                <w:bottom w:val="none" w:sz="0" w:space="0" w:color="auto"/>
                <w:right w:val="none" w:sz="0" w:space="0" w:color="auto"/>
              </w:divBdr>
            </w:div>
          </w:divsChild>
        </w:div>
        <w:div w:id="1764645843">
          <w:marLeft w:val="60"/>
          <w:marRight w:val="60"/>
          <w:marTop w:val="100"/>
          <w:marBottom w:val="100"/>
          <w:divBdr>
            <w:top w:val="none" w:sz="0" w:space="0" w:color="auto"/>
            <w:left w:val="none" w:sz="0" w:space="0" w:color="auto"/>
            <w:bottom w:val="none" w:sz="0" w:space="0" w:color="auto"/>
            <w:right w:val="none" w:sz="0" w:space="0" w:color="auto"/>
          </w:divBdr>
          <w:divsChild>
            <w:div w:id="921724457">
              <w:marLeft w:val="0"/>
              <w:marRight w:val="0"/>
              <w:marTop w:val="0"/>
              <w:marBottom w:val="0"/>
              <w:divBdr>
                <w:top w:val="none" w:sz="0" w:space="0" w:color="auto"/>
                <w:left w:val="none" w:sz="0" w:space="0" w:color="auto"/>
                <w:bottom w:val="none" w:sz="0" w:space="0" w:color="auto"/>
                <w:right w:val="none" w:sz="0" w:space="0" w:color="auto"/>
              </w:divBdr>
            </w:div>
          </w:divsChild>
        </w:div>
        <w:div w:id="1619485344">
          <w:marLeft w:val="60"/>
          <w:marRight w:val="60"/>
          <w:marTop w:val="100"/>
          <w:marBottom w:val="100"/>
          <w:divBdr>
            <w:top w:val="none" w:sz="0" w:space="0" w:color="auto"/>
            <w:left w:val="none" w:sz="0" w:space="0" w:color="auto"/>
            <w:bottom w:val="none" w:sz="0" w:space="0" w:color="auto"/>
            <w:right w:val="none" w:sz="0" w:space="0" w:color="auto"/>
          </w:divBdr>
        </w:div>
        <w:div w:id="1202595303">
          <w:marLeft w:val="60"/>
          <w:marRight w:val="60"/>
          <w:marTop w:val="100"/>
          <w:marBottom w:val="100"/>
          <w:divBdr>
            <w:top w:val="none" w:sz="0" w:space="0" w:color="auto"/>
            <w:left w:val="none" w:sz="0" w:space="0" w:color="auto"/>
            <w:bottom w:val="none" w:sz="0" w:space="0" w:color="auto"/>
            <w:right w:val="none" w:sz="0" w:space="0" w:color="auto"/>
          </w:divBdr>
        </w:div>
        <w:div w:id="743257960">
          <w:marLeft w:val="60"/>
          <w:marRight w:val="60"/>
          <w:marTop w:val="100"/>
          <w:marBottom w:val="100"/>
          <w:divBdr>
            <w:top w:val="none" w:sz="0" w:space="0" w:color="auto"/>
            <w:left w:val="none" w:sz="0" w:space="0" w:color="auto"/>
            <w:bottom w:val="none" w:sz="0" w:space="0" w:color="auto"/>
            <w:right w:val="none" w:sz="0" w:space="0" w:color="auto"/>
          </w:divBdr>
        </w:div>
        <w:div w:id="1595239957">
          <w:marLeft w:val="60"/>
          <w:marRight w:val="60"/>
          <w:marTop w:val="100"/>
          <w:marBottom w:val="100"/>
          <w:divBdr>
            <w:top w:val="none" w:sz="0" w:space="0" w:color="auto"/>
            <w:left w:val="none" w:sz="0" w:space="0" w:color="auto"/>
            <w:bottom w:val="none" w:sz="0" w:space="0" w:color="auto"/>
            <w:right w:val="none" w:sz="0" w:space="0" w:color="auto"/>
          </w:divBdr>
          <w:divsChild>
            <w:div w:id="453256871">
              <w:marLeft w:val="0"/>
              <w:marRight w:val="0"/>
              <w:marTop w:val="0"/>
              <w:marBottom w:val="0"/>
              <w:divBdr>
                <w:top w:val="none" w:sz="0" w:space="0" w:color="auto"/>
                <w:left w:val="none" w:sz="0" w:space="0" w:color="auto"/>
                <w:bottom w:val="none" w:sz="0" w:space="0" w:color="auto"/>
                <w:right w:val="none" w:sz="0" w:space="0" w:color="auto"/>
              </w:divBdr>
            </w:div>
          </w:divsChild>
        </w:div>
        <w:div w:id="1299722877">
          <w:marLeft w:val="60"/>
          <w:marRight w:val="60"/>
          <w:marTop w:val="100"/>
          <w:marBottom w:val="100"/>
          <w:divBdr>
            <w:top w:val="none" w:sz="0" w:space="0" w:color="auto"/>
            <w:left w:val="none" w:sz="0" w:space="0" w:color="auto"/>
            <w:bottom w:val="none" w:sz="0" w:space="0" w:color="auto"/>
            <w:right w:val="none" w:sz="0" w:space="0" w:color="auto"/>
          </w:divBdr>
        </w:div>
        <w:div w:id="1577475872">
          <w:marLeft w:val="60"/>
          <w:marRight w:val="60"/>
          <w:marTop w:val="100"/>
          <w:marBottom w:val="100"/>
          <w:divBdr>
            <w:top w:val="none" w:sz="0" w:space="0" w:color="auto"/>
            <w:left w:val="none" w:sz="0" w:space="0" w:color="auto"/>
            <w:bottom w:val="none" w:sz="0" w:space="0" w:color="auto"/>
            <w:right w:val="none" w:sz="0" w:space="0" w:color="auto"/>
          </w:divBdr>
          <w:divsChild>
            <w:div w:id="145517241">
              <w:marLeft w:val="0"/>
              <w:marRight w:val="0"/>
              <w:marTop w:val="0"/>
              <w:marBottom w:val="0"/>
              <w:divBdr>
                <w:top w:val="none" w:sz="0" w:space="0" w:color="auto"/>
                <w:left w:val="none" w:sz="0" w:space="0" w:color="auto"/>
                <w:bottom w:val="none" w:sz="0" w:space="0" w:color="auto"/>
                <w:right w:val="none" w:sz="0" w:space="0" w:color="auto"/>
              </w:divBdr>
            </w:div>
          </w:divsChild>
        </w:div>
        <w:div w:id="1573275003">
          <w:marLeft w:val="60"/>
          <w:marRight w:val="60"/>
          <w:marTop w:val="100"/>
          <w:marBottom w:val="100"/>
          <w:divBdr>
            <w:top w:val="none" w:sz="0" w:space="0" w:color="auto"/>
            <w:left w:val="none" w:sz="0" w:space="0" w:color="auto"/>
            <w:bottom w:val="none" w:sz="0" w:space="0" w:color="auto"/>
            <w:right w:val="none" w:sz="0" w:space="0" w:color="auto"/>
          </w:divBdr>
          <w:divsChild>
            <w:div w:id="72356294">
              <w:marLeft w:val="0"/>
              <w:marRight w:val="0"/>
              <w:marTop w:val="0"/>
              <w:marBottom w:val="0"/>
              <w:divBdr>
                <w:top w:val="none" w:sz="0" w:space="0" w:color="auto"/>
                <w:left w:val="none" w:sz="0" w:space="0" w:color="auto"/>
                <w:bottom w:val="none" w:sz="0" w:space="0" w:color="auto"/>
                <w:right w:val="none" w:sz="0" w:space="0" w:color="auto"/>
              </w:divBdr>
            </w:div>
          </w:divsChild>
        </w:div>
        <w:div w:id="489099450">
          <w:marLeft w:val="60"/>
          <w:marRight w:val="60"/>
          <w:marTop w:val="100"/>
          <w:marBottom w:val="100"/>
          <w:divBdr>
            <w:top w:val="none" w:sz="0" w:space="0" w:color="auto"/>
            <w:left w:val="none" w:sz="0" w:space="0" w:color="auto"/>
            <w:bottom w:val="none" w:sz="0" w:space="0" w:color="auto"/>
            <w:right w:val="none" w:sz="0" w:space="0" w:color="auto"/>
          </w:divBdr>
          <w:divsChild>
            <w:div w:id="361134980">
              <w:marLeft w:val="0"/>
              <w:marRight w:val="0"/>
              <w:marTop w:val="0"/>
              <w:marBottom w:val="0"/>
              <w:divBdr>
                <w:top w:val="none" w:sz="0" w:space="0" w:color="auto"/>
                <w:left w:val="none" w:sz="0" w:space="0" w:color="auto"/>
                <w:bottom w:val="none" w:sz="0" w:space="0" w:color="auto"/>
                <w:right w:val="none" w:sz="0" w:space="0" w:color="auto"/>
              </w:divBdr>
            </w:div>
          </w:divsChild>
        </w:div>
        <w:div w:id="1068499500">
          <w:marLeft w:val="60"/>
          <w:marRight w:val="60"/>
          <w:marTop w:val="100"/>
          <w:marBottom w:val="100"/>
          <w:divBdr>
            <w:top w:val="none" w:sz="0" w:space="0" w:color="auto"/>
            <w:left w:val="none" w:sz="0" w:space="0" w:color="auto"/>
            <w:bottom w:val="none" w:sz="0" w:space="0" w:color="auto"/>
            <w:right w:val="none" w:sz="0" w:space="0" w:color="auto"/>
          </w:divBdr>
          <w:divsChild>
            <w:div w:id="978147446">
              <w:marLeft w:val="0"/>
              <w:marRight w:val="0"/>
              <w:marTop w:val="0"/>
              <w:marBottom w:val="0"/>
              <w:divBdr>
                <w:top w:val="none" w:sz="0" w:space="0" w:color="auto"/>
                <w:left w:val="none" w:sz="0" w:space="0" w:color="auto"/>
                <w:bottom w:val="none" w:sz="0" w:space="0" w:color="auto"/>
                <w:right w:val="none" w:sz="0" w:space="0" w:color="auto"/>
              </w:divBdr>
            </w:div>
          </w:divsChild>
        </w:div>
        <w:div w:id="895164951">
          <w:marLeft w:val="60"/>
          <w:marRight w:val="60"/>
          <w:marTop w:val="100"/>
          <w:marBottom w:val="100"/>
          <w:divBdr>
            <w:top w:val="none" w:sz="0" w:space="0" w:color="auto"/>
            <w:left w:val="none" w:sz="0" w:space="0" w:color="auto"/>
            <w:bottom w:val="none" w:sz="0" w:space="0" w:color="auto"/>
            <w:right w:val="none" w:sz="0" w:space="0" w:color="auto"/>
          </w:divBdr>
          <w:divsChild>
            <w:div w:id="1766997755">
              <w:marLeft w:val="0"/>
              <w:marRight w:val="0"/>
              <w:marTop w:val="0"/>
              <w:marBottom w:val="0"/>
              <w:divBdr>
                <w:top w:val="none" w:sz="0" w:space="0" w:color="auto"/>
                <w:left w:val="none" w:sz="0" w:space="0" w:color="auto"/>
                <w:bottom w:val="none" w:sz="0" w:space="0" w:color="auto"/>
                <w:right w:val="none" w:sz="0" w:space="0" w:color="auto"/>
              </w:divBdr>
            </w:div>
          </w:divsChild>
        </w:div>
        <w:div w:id="581715624">
          <w:marLeft w:val="60"/>
          <w:marRight w:val="60"/>
          <w:marTop w:val="100"/>
          <w:marBottom w:val="100"/>
          <w:divBdr>
            <w:top w:val="none" w:sz="0" w:space="0" w:color="auto"/>
            <w:left w:val="none" w:sz="0" w:space="0" w:color="auto"/>
            <w:bottom w:val="none" w:sz="0" w:space="0" w:color="auto"/>
            <w:right w:val="none" w:sz="0" w:space="0" w:color="auto"/>
          </w:divBdr>
          <w:divsChild>
            <w:div w:id="1558779152">
              <w:marLeft w:val="0"/>
              <w:marRight w:val="0"/>
              <w:marTop w:val="0"/>
              <w:marBottom w:val="0"/>
              <w:divBdr>
                <w:top w:val="none" w:sz="0" w:space="0" w:color="auto"/>
                <w:left w:val="none" w:sz="0" w:space="0" w:color="auto"/>
                <w:bottom w:val="none" w:sz="0" w:space="0" w:color="auto"/>
                <w:right w:val="none" w:sz="0" w:space="0" w:color="auto"/>
              </w:divBdr>
            </w:div>
          </w:divsChild>
        </w:div>
        <w:div w:id="798913339">
          <w:marLeft w:val="60"/>
          <w:marRight w:val="60"/>
          <w:marTop w:val="100"/>
          <w:marBottom w:val="100"/>
          <w:divBdr>
            <w:top w:val="none" w:sz="0" w:space="0" w:color="auto"/>
            <w:left w:val="none" w:sz="0" w:space="0" w:color="auto"/>
            <w:bottom w:val="none" w:sz="0" w:space="0" w:color="auto"/>
            <w:right w:val="none" w:sz="0" w:space="0" w:color="auto"/>
          </w:divBdr>
        </w:div>
        <w:div w:id="1411585696">
          <w:marLeft w:val="60"/>
          <w:marRight w:val="60"/>
          <w:marTop w:val="100"/>
          <w:marBottom w:val="100"/>
          <w:divBdr>
            <w:top w:val="none" w:sz="0" w:space="0" w:color="auto"/>
            <w:left w:val="none" w:sz="0" w:space="0" w:color="auto"/>
            <w:bottom w:val="none" w:sz="0" w:space="0" w:color="auto"/>
            <w:right w:val="none" w:sz="0" w:space="0" w:color="auto"/>
          </w:divBdr>
          <w:divsChild>
            <w:div w:id="1489007740">
              <w:marLeft w:val="0"/>
              <w:marRight w:val="0"/>
              <w:marTop w:val="0"/>
              <w:marBottom w:val="0"/>
              <w:divBdr>
                <w:top w:val="none" w:sz="0" w:space="0" w:color="auto"/>
                <w:left w:val="none" w:sz="0" w:space="0" w:color="auto"/>
                <w:bottom w:val="none" w:sz="0" w:space="0" w:color="auto"/>
                <w:right w:val="none" w:sz="0" w:space="0" w:color="auto"/>
              </w:divBdr>
            </w:div>
          </w:divsChild>
        </w:div>
        <w:div w:id="112477906">
          <w:marLeft w:val="60"/>
          <w:marRight w:val="60"/>
          <w:marTop w:val="100"/>
          <w:marBottom w:val="100"/>
          <w:divBdr>
            <w:top w:val="none" w:sz="0" w:space="0" w:color="auto"/>
            <w:left w:val="none" w:sz="0" w:space="0" w:color="auto"/>
            <w:bottom w:val="none" w:sz="0" w:space="0" w:color="auto"/>
            <w:right w:val="none" w:sz="0" w:space="0" w:color="auto"/>
          </w:divBdr>
          <w:divsChild>
            <w:div w:id="2096126145">
              <w:marLeft w:val="0"/>
              <w:marRight w:val="0"/>
              <w:marTop w:val="0"/>
              <w:marBottom w:val="0"/>
              <w:divBdr>
                <w:top w:val="none" w:sz="0" w:space="0" w:color="auto"/>
                <w:left w:val="none" w:sz="0" w:space="0" w:color="auto"/>
                <w:bottom w:val="none" w:sz="0" w:space="0" w:color="auto"/>
                <w:right w:val="none" w:sz="0" w:space="0" w:color="auto"/>
              </w:divBdr>
            </w:div>
          </w:divsChild>
        </w:div>
        <w:div w:id="126053803">
          <w:marLeft w:val="60"/>
          <w:marRight w:val="60"/>
          <w:marTop w:val="100"/>
          <w:marBottom w:val="100"/>
          <w:divBdr>
            <w:top w:val="none" w:sz="0" w:space="0" w:color="auto"/>
            <w:left w:val="none" w:sz="0" w:space="0" w:color="auto"/>
            <w:bottom w:val="none" w:sz="0" w:space="0" w:color="auto"/>
            <w:right w:val="none" w:sz="0" w:space="0" w:color="auto"/>
          </w:divBdr>
          <w:divsChild>
            <w:div w:id="19204474">
              <w:marLeft w:val="0"/>
              <w:marRight w:val="0"/>
              <w:marTop w:val="0"/>
              <w:marBottom w:val="0"/>
              <w:divBdr>
                <w:top w:val="none" w:sz="0" w:space="0" w:color="auto"/>
                <w:left w:val="none" w:sz="0" w:space="0" w:color="auto"/>
                <w:bottom w:val="none" w:sz="0" w:space="0" w:color="auto"/>
                <w:right w:val="none" w:sz="0" w:space="0" w:color="auto"/>
              </w:divBdr>
            </w:div>
          </w:divsChild>
        </w:div>
        <w:div w:id="46271520">
          <w:marLeft w:val="60"/>
          <w:marRight w:val="60"/>
          <w:marTop w:val="100"/>
          <w:marBottom w:val="100"/>
          <w:divBdr>
            <w:top w:val="none" w:sz="0" w:space="0" w:color="auto"/>
            <w:left w:val="none" w:sz="0" w:space="0" w:color="auto"/>
            <w:bottom w:val="none" w:sz="0" w:space="0" w:color="auto"/>
            <w:right w:val="none" w:sz="0" w:space="0" w:color="auto"/>
          </w:divBdr>
          <w:divsChild>
            <w:div w:id="1585600985">
              <w:marLeft w:val="0"/>
              <w:marRight w:val="0"/>
              <w:marTop w:val="0"/>
              <w:marBottom w:val="0"/>
              <w:divBdr>
                <w:top w:val="none" w:sz="0" w:space="0" w:color="auto"/>
                <w:left w:val="none" w:sz="0" w:space="0" w:color="auto"/>
                <w:bottom w:val="none" w:sz="0" w:space="0" w:color="auto"/>
                <w:right w:val="none" w:sz="0" w:space="0" w:color="auto"/>
              </w:divBdr>
            </w:div>
          </w:divsChild>
        </w:div>
        <w:div w:id="1763067080">
          <w:marLeft w:val="60"/>
          <w:marRight w:val="60"/>
          <w:marTop w:val="100"/>
          <w:marBottom w:val="100"/>
          <w:divBdr>
            <w:top w:val="none" w:sz="0" w:space="0" w:color="auto"/>
            <w:left w:val="none" w:sz="0" w:space="0" w:color="auto"/>
            <w:bottom w:val="none" w:sz="0" w:space="0" w:color="auto"/>
            <w:right w:val="none" w:sz="0" w:space="0" w:color="auto"/>
          </w:divBdr>
          <w:divsChild>
            <w:div w:id="865023019">
              <w:marLeft w:val="0"/>
              <w:marRight w:val="0"/>
              <w:marTop w:val="0"/>
              <w:marBottom w:val="0"/>
              <w:divBdr>
                <w:top w:val="none" w:sz="0" w:space="0" w:color="auto"/>
                <w:left w:val="none" w:sz="0" w:space="0" w:color="auto"/>
                <w:bottom w:val="none" w:sz="0" w:space="0" w:color="auto"/>
                <w:right w:val="none" w:sz="0" w:space="0" w:color="auto"/>
              </w:divBdr>
            </w:div>
          </w:divsChild>
        </w:div>
        <w:div w:id="425346422">
          <w:marLeft w:val="60"/>
          <w:marRight w:val="60"/>
          <w:marTop w:val="100"/>
          <w:marBottom w:val="100"/>
          <w:divBdr>
            <w:top w:val="none" w:sz="0" w:space="0" w:color="auto"/>
            <w:left w:val="none" w:sz="0" w:space="0" w:color="auto"/>
            <w:bottom w:val="none" w:sz="0" w:space="0" w:color="auto"/>
            <w:right w:val="none" w:sz="0" w:space="0" w:color="auto"/>
          </w:divBdr>
          <w:divsChild>
            <w:div w:id="1126191811">
              <w:marLeft w:val="0"/>
              <w:marRight w:val="0"/>
              <w:marTop w:val="0"/>
              <w:marBottom w:val="0"/>
              <w:divBdr>
                <w:top w:val="none" w:sz="0" w:space="0" w:color="auto"/>
                <w:left w:val="none" w:sz="0" w:space="0" w:color="auto"/>
                <w:bottom w:val="none" w:sz="0" w:space="0" w:color="auto"/>
                <w:right w:val="none" w:sz="0" w:space="0" w:color="auto"/>
              </w:divBdr>
            </w:div>
          </w:divsChild>
        </w:div>
        <w:div w:id="647825794">
          <w:marLeft w:val="60"/>
          <w:marRight w:val="60"/>
          <w:marTop w:val="100"/>
          <w:marBottom w:val="100"/>
          <w:divBdr>
            <w:top w:val="none" w:sz="0" w:space="0" w:color="auto"/>
            <w:left w:val="none" w:sz="0" w:space="0" w:color="auto"/>
            <w:bottom w:val="none" w:sz="0" w:space="0" w:color="auto"/>
            <w:right w:val="none" w:sz="0" w:space="0" w:color="auto"/>
          </w:divBdr>
          <w:divsChild>
            <w:div w:id="1835795998">
              <w:marLeft w:val="0"/>
              <w:marRight w:val="0"/>
              <w:marTop w:val="0"/>
              <w:marBottom w:val="0"/>
              <w:divBdr>
                <w:top w:val="none" w:sz="0" w:space="0" w:color="auto"/>
                <w:left w:val="none" w:sz="0" w:space="0" w:color="auto"/>
                <w:bottom w:val="none" w:sz="0" w:space="0" w:color="auto"/>
                <w:right w:val="none" w:sz="0" w:space="0" w:color="auto"/>
              </w:divBdr>
            </w:div>
          </w:divsChild>
        </w:div>
        <w:div w:id="894586993">
          <w:marLeft w:val="60"/>
          <w:marRight w:val="60"/>
          <w:marTop w:val="100"/>
          <w:marBottom w:val="100"/>
          <w:divBdr>
            <w:top w:val="none" w:sz="0" w:space="0" w:color="auto"/>
            <w:left w:val="none" w:sz="0" w:space="0" w:color="auto"/>
            <w:bottom w:val="none" w:sz="0" w:space="0" w:color="auto"/>
            <w:right w:val="none" w:sz="0" w:space="0" w:color="auto"/>
          </w:divBdr>
          <w:divsChild>
            <w:div w:id="1443264185">
              <w:marLeft w:val="0"/>
              <w:marRight w:val="0"/>
              <w:marTop w:val="0"/>
              <w:marBottom w:val="0"/>
              <w:divBdr>
                <w:top w:val="none" w:sz="0" w:space="0" w:color="auto"/>
                <w:left w:val="none" w:sz="0" w:space="0" w:color="auto"/>
                <w:bottom w:val="none" w:sz="0" w:space="0" w:color="auto"/>
                <w:right w:val="none" w:sz="0" w:space="0" w:color="auto"/>
              </w:divBdr>
            </w:div>
          </w:divsChild>
        </w:div>
        <w:div w:id="1693646905">
          <w:marLeft w:val="60"/>
          <w:marRight w:val="60"/>
          <w:marTop w:val="100"/>
          <w:marBottom w:val="100"/>
          <w:divBdr>
            <w:top w:val="none" w:sz="0" w:space="0" w:color="auto"/>
            <w:left w:val="none" w:sz="0" w:space="0" w:color="auto"/>
            <w:bottom w:val="none" w:sz="0" w:space="0" w:color="auto"/>
            <w:right w:val="none" w:sz="0" w:space="0" w:color="auto"/>
          </w:divBdr>
          <w:divsChild>
            <w:div w:id="287400642">
              <w:marLeft w:val="0"/>
              <w:marRight w:val="0"/>
              <w:marTop w:val="0"/>
              <w:marBottom w:val="0"/>
              <w:divBdr>
                <w:top w:val="none" w:sz="0" w:space="0" w:color="auto"/>
                <w:left w:val="none" w:sz="0" w:space="0" w:color="auto"/>
                <w:bottom w:val="none" w:sz="0" w:space="0" w:color="auto"/>
                <w:right w:val="none" w:sz="0" w:space="0" w:color="auto"/>
              </w:divBdr>
            </w:div>
          </w:divsChild>
        </w:div>
        <w:div w:id="1177771510">
          <w:marLeft w:val="60"/>
          <w:marRight w:val="60"/>
          <w:marTop w:val="100"/>
          <w:marBottom w:val="100"/>
          <w:divBdr>
            <w:top w:val="none" w:sz="0" w:space="0" w:color="auto"/>
            <w:left w:val="none" w:sz="0" w:space="0" w:color="auto"/>
            <w:bottom w:val="none" w:sz="0" w:space="0" w:color="auto"/>
            <w:right w:val="none" w:sz="0" w:space="0" w:color="auto"/>
          </w:divBdr>
          <w:divsChild>
            <w:div w:id="499154050">
              <w:marLeft w:val="0"/>
              <w:marRight w:val="0"/>
              <w:marTop w:val="0"/>
              <w:marBottom w:val="0"/>
              <w:divBdr>
                <w:top w:val="none" w:sz="0" w:space="0" w:color="auto"/>
                <w:left w:val="none" w:sz="0" w:space="0" w:color="auto"/>
                <w:bottom w:val="none" w:sz="0" w:space="0" w:color="auto"/>
                <w:right w:val="none" w:sz="0" w:space="0" w:color="auto"/>
              </w:divBdr>
            </w:div>
          </w:divsChild>
        </w:div>
        <w:div w:id="1509949569">
          <w:marLeft w:val="60"/>
          <w:marRight w:val="60"/>
          <w:marTop w:val="100"/>
          <w:marBottom w:val="100"/>
          <w:divBdr>
            <w:top w:val="none" w:sz="0" w:space="0" w:color="auto"/>
            <w:left w:val="none" w:sz="0" w:space="0" w:color="auto"/>
            <w:bottom w:val="none" w:sz="0" w:space="0" w:color="auto"/>
            <w:right w:val="none" w:sz="0" w:space="0" w:color="auto"/>
          </w:divBdr>
          <w:divsChild>
            <w:div w:id="974413015">
              <w:marLeft w:val="0"/>
              <w:marRight w:val="0"/>
              <w:marTop w:val="0"/>
              <w:marBottom w:val="0"/>
              <w:divBdr>
                <w:top w:val="none" w:sz="0" w:space="0" w:color="auto"/>
                <w:left w:val="none" w:sz="0" w:space="0" w:color="auto"/>
                <w:bottom w:val="none" w:sz="0" w:space="0" w:color="auto"/>
                <w:right w:val="none" w:sz="0" w:space="0" w:color="auto"/>
              </w:divBdr>
            </w:div>
          </w:divsChild>
        </w:div>
        <w:div w:id="1814761223">
          <w:marLeft w:val="60"/>
          <w:marRight w:val="60"/>
          <w:marTop w:val="100"/>
          <w:marBottom w:val="100"/>
          <w:divBdr>
            <w:top w:val="none" w:sz="0" w:space="0" w:color="auto"/>
            <w:left w:val="none" w:sz="0" w:space="0" w:color="auto"/>
            <w:bottom w:val="none" w:sz="0" w:space="0" w:color="auto"/>
            <w:right w:val="none" w:sz="0" w:space="0" w:color="auto"/>
          </w:divBdr>
          <w:divsChild>
            <w:div w:id="1319728706">
              <w:marLeft w:val="0"/>
              <w:marRight w:val="0"/>
              <w:marTop w:val="0"/>
              <w:marBottom w:val="0"/>
              <w:divBdr>
                <w:top w:val="none" w:sz="0" w:space="0" w:color="auto"/>
                <w:left w:val="none" w:sz="0" w:space="0" w:color="auto"/>
                <w:bottom w:val="none" w:sz="0" w:space="0" w:color="auto"/>
                <w:right w:val="none" w:sz="0" w:space="0" w:color="auto"/>
              </w:divBdr>
            </w:div>
          </w:divsChild>
        </w:div>
        <w:div w:id="851606821">
          <w:marLeft w:val="60"/>
          <w:marRight w:val="60"/>
          <w:marTop w:val="100"/>
          <w:marBottom w:val="100"/>
          <w:divBdr>
            <w:top w:val="none" w:sz="0" w:space="0" w:color="auto"/>
            <w:left w:val="none" w:sz="0" w:space="0" w:color="auto"/>
            <w:bottom w:val="none" w:sz="0" w:space="0" w:color="auto"/>
            <w:right w:val="none" w:sz="0" w:space="0" w:color="auto"/>
          </w:divBdr>
          <w:divsChild>
            <w:div w:id="278805343">
              <w:marLeft w:val="0"/>
              <w:marRight w:val="0"/>
              <w:marTop w:val="0"/>
              <w:marBottom w:val="0"/>
              <w:divBdr>
                <w:top w:val="none" w:sz="0" w:space="0" w:color="auto"/>
                <w:left w:val="none" w:sz="0" w:space="0" w:color="auto"/>
                <w:bottom w:val="none" w:sz="0" w:space="0" w:color="auto"/>
                <w:right w:val="none" w:sz="0" w:space="0" w:color="auto"/>
              </w:divBdr>
            </w:div>
          </w:divsChild>
        </w:div>
        <w:div w:id="1445802935">
          <w:marLeft w:val="60"/>
          <w:marRight w:val="60"/>
          <w:marTop w:val="100"/>
          <w:marBottom w:val="100"/>
          <w:divBdr>
            <w:top w:val="none" w:sz="0" w:space="0" w:color="auto"/>
            <w:left w:val="none" w:sz="0" w:space="0" w:color="auto"/>
            <w:bottom w:val="none" w:sz="0" w:space="0" w:color="auto"/>
            <w:right w:val="none" w:sz="0" w:space="0" w:color="auto"/>
          </w:divBdr>
          <w:divsChild>
            <w:div w:id="721097675">
              <w:marLeft w:val="0"/>
              <w:marRight w:val="0"/>
              <w:marTop w:val="0"/>
              <w:marBottom w:val="0"/>
              <w:divBdr>
                <w:top w:val="none" w:sz="0" w:space="0" w:color="auto"/>
                <w:left w:val="none" w:sz="0" w:space="0" w:color="auto"/>
                <w:bottom w:val="none" w:sz="0" w:space="0" w:color="auto"/>
                <w:right w:val="none" w:sz="0" w:space="0" w:color="auto"/>
              </w:divBdr>
            </w:div>
          </w:divsChild>
        </w:div>
        <w:div w:id="1886063993">
          <w:marLeft w:val="60"/>
          <w:marRight w:val="60"/>
          <w:marTop w:val="100"/>
          <w:marBottom w:val="100"/>
          <w:divBdr>
            <w:top w:val="none" w:sz="0" w:space="0" w:color="auto"/>
            <w:left w:val="none" w:sz="0" w:space="0" w:color="auto"/>
            <w:bottom w:val="none" w:sz="0" w:space="0" w:color="auto"/>
            <w:right w:val="none" w:sz="0" w:space="0" w:color="auto"/>
          </w:divBdr>
          <w:divsChild>
            <w:div w:id="441725104">
              <w:marLeft w:val="0"/>
              <w:marRight w:val="0"/>
              <w:marTop w:val="0"/>
              <w:marBottom w:val="0"/>
              <w:divBdr>
                <w:top w:val="none" w:sz="0" w:space="0" w:color="auto"/>
                <w:left w:val="none" w:sz="0" w:space="0" w:color="auto"/>
                <w:bottom w:val="none" w:sz="0" w:space="0" w:color="auto"/>
                <w:right w:val="none" w:sz="0" w:space="0" w:color="auto"/>
              </w:divBdr>
            </w:div>
          </w:divsChild>
        </w:div>
        <w:div w:id="628054106">
          <w:marLeft w:val="60"/>
          <w:marRight w:val="60"/>
          <w:marTop w:val="100"/>
          <w:marBottom w:val="100"/>
          <w:divBdr>
            <w:top w:val="none" w:sz="0" w:space="0" w:color="auto"/>
            <w:left w:val="none" w:sz="0" w:space="0" w:color="auto"/>
            <w:bottom w:val="none" w:sz="0" w:space="0" w:color="auto"/>
            <w:right w:val="none" w:sz="0" w:space="0" w:color="auto"/>
          </w:divBdr>
          <w:divsChild>
            <w:div w:id="1506898829">
              <w:marLeft w:val="0"/>
              <w:marRight w:val="0"/>
              <w:marTop w:val="0"/>
              <w:marBottom w:val="0"/>
              <w:divBdr>
                <w:top w:val="none" w:sz="0" w:space="0" w:color="auto"/>
                <w:left w:val="none" w:sz="0" w:space="0" w:color="auto"/>
                <w:bottom w:val="none" w:sz="0" w:space="0" w:color="auto"/>
                <w:right w:val="none" w:sz="0" w:space="0" w:color="auto"/>
              </w:divBdr>
            </w:div>
          </w:divsChild>
        </w:div>
        <w:div w:id="679552530">
          <w:marLeft w:val="60"/>
          <w:marRight w:val="60"/>
          <w:marTop w:val="100"/>
          <w:marBottom w:val="100"/>
          <w:divBdr>
            <w:top w:val="none" w:sz="0" w:space="0" w:color="auto"/>
            <w:left w:val="none" w:sz="0" w:space="0" w:color="auto"/>
            <w:bottom w:val="none" w:sz="0" w:space="0" w:color="auto"/>
            <w:right w:val="none" w:sz="0" w:space="0" w:color="auto"/>
          </w:divBdr>
        </w:div>
        <w:div w:id="842478353">
          <w:marLeft w:val="60"/>
          <w:marRight w:val="60"/>
          <w:marTop w:val="100"/>
          <w:marBottom w:val="100"/>
          <w:divBdr>
            <w:top w:val="none" w:sz="0" w:space="0" w:color="auto"/>
            <w:left w:val="none" w:sz="0" w:space="0" w:color="auto"/>
            <w:bottom w:val="none" w:sz="0" w:space="0" w:color="auto"/>
            <w:right w:val="none" w:sz="0" w:space="0" w:color="auto"/>
          </w:divBdr>
          <w:divsChild>
            <w:div w:id="496926203">
              <w:marLeft w:val="0"/>
              <w:marRight w:val="0"/>
              <w:marTop w:val="0"/>
              <w:marBottom w:val="0"/>
              <w:divBdr>
                <w:top w:val="none" w:sz="0" w:space="0" w:color="auto"/>
                <w:left w:val="none" w:sz="0" w:space="0" w:color="auto"/>
                <w:bottom w:val="none" w:sz="0" w:space="0" w:color="auto"/>
                <w:right w:val="none" w:sz="0" w:space="0" w:color="auto"/>
              </w:divBdr>
            </w:div>
          </w:divsChild>
        </w:div>
        <w:div w:id="1184899643">
          <w:marLeft w:val="60"/>
          <w:marRight w:val="60"/>
          <w:marTop w:val="100"/>
          <w:marBottom w:val="100"/>
          <w:divBdr>
            <w:top w:val="none" w:sz="0" w:space="0" w:color="auto"/>
            <w:left w:val="none" w:sz="0" w:space="0" w:color="auto"/>
            <w:bottom w:val="none" w:sz="0" w:space="0" w:color="auto"/>
            <w:right w:val="none" w:sz="0" w:space="0" w:color="auto"/>
          </w:divBdr>
          <w:divsChild>
            <w:div w:id="727339199">
              <w:marLeft w:val="0"/>
              <w:marRight w:val="0"/>
              <w:marTop w:val="0"/>
              <w:marBottom w:val="0"/>
              <w:divBdr>
                <w:top w:val="none" w:sz="0" w:space="0" w:color="auto"/>
                <w:left w:val="none" w:sz="0" w:space="0" w:color="auto"/>
                <w:bottom w:val="none" w:sz="0" w:space="0" w:color="auto"/>
                <w:right w:val="none" w:sz="0" w:space="0" w:color="auto"/>
              </w:divBdr>
            </w:div>
          </w:divsChild>
        </w:div>
        <w:div w:id="1470509933">
          <w:marLeft w:val="60"/>
          <w:marRight w:val="60"/>
          <w:marTop w:val="100"/>
          <w:marBottom w:val="100"/>
          <w:divBdr>
            <w:top w:val="none" w:sz="0" w:space="0" w:color="auto"/>
            <w:left w:val="none" w:sz="0" w:space="0" w:color="auto"/>
            <w:bottom w:val="none" w:sz="0" w:space="0" w:color="auto"/>
            <w:right w:val="none" w:sz="0" w:space="0" w:color="auto"/>
          </w:divBdr>
          <w:divsChild>
            <w:div w:id="1065756463">
              <w:marLeft w:val="0"/>
              <w:marRight w:val="0"/>
              <w:marTop w:val="0"/>
              <w:marBottom w:val="0"/>
              <w:divBdr>
                <w:top w:val="none" w:sz="0" w:space="0" w:color="auto"/>
                <w:left w:val="none" w:sz="0" w:space="0" w:color="auto"/>
                <w:bottom w:val="none" w:sz="0" w:space="0" w:color="auto"/>
                <w:right w:val="none" w:sz="0" w:space="0" w:color="auto"/>
              </w:divBdr>
            </w:div>
          </w:divsChild>
        </w:div>
        <w:div w:id="32198110">
          <w:marLeft w:val="60"/>
          <w:marRight w:val="60"/>
          <w:marTop w:val="100"/>
          <w:marBottom w:val="100"/>
          <w:divBdr>
            <w:top w:val="none" w:sz="0" w:space="0" w:color="auto"/>
            <w:left w:val="none" w:sz="0" w:space="0" w:color="auto"/>
            <w:bottom w:val="none" w:sz="0" w:space="0" w:color="auto"/>
            <w:right w:val="none" w:sz="0" w:space="0" w:color="auto"/>
          </w:divBdr>
        </w:div>
        <w:div w:id="1312055173">
          <w:marLeft w:val="60"/>
          <w:marRight w:val="60"/>
          <w:marTop w:val="100"/>
          <w:marBottom w:val="100"/>
          <w:divBdr>
            <w:top w:val="none" w:sz="0" w:space="0" w:color="auto"/>
            <w:left w:val="none" w:sz="0" w:space="0" w:color="auto"/>
            <w:bottom w:val="none" w:sz="0" w:space="0" w:color="auto"/>
            <w:right w:val="none" w:sz="0" w:space="0" w:color="auto"/>
          </w:divBdr>
        </w:div>
        <w:div w:id="674959930">
          <w:marLeft w:val="60"/>
          <w:marRight w:val="60"/>
          <w:marTop w:val="100"/>
          <w:marBottom w:val="100"/>
          <w:divBdr>
            <w:top w:val="none" w:sz="0" w:space="0" w:color="auto"/>
            <w:left w:val="none" w:sz="0" w:space="0" w:color="auto"/>
            <w:bottom w:val="none" w:sz="0" w:space="0" w:color="auto"/>
            <w:right w:val="none" w:sz="0" w:space="0" w:color="auto"/>
          </w:divBdr>
        </w:div>
        <w:div w:id="1296907300">
          <w:marLeft w:val="60"/>
          <w:marRight w:val="60"/>
          <w:marTop w:val="100"/>
          <w:marBottom w:val="100"/>
          <w:divBdr>
            <w:top w:val="none" w:sz="0" w:space="0" w:color="auto"/>
            <w:left w:val="none" w:sz="0" w:space="0" w:color="auto"/>
            <w:bottom w:val="none" w:sz="0" w:space="0" w:color="auto"/>
            <w:right w:val="none" w:sz="0" w:space="0" w:color="auto"/>
          </w:divBdr>
        </w:div>
        <w:div w:id="1312755888">
          <w:marLeft w:val="60"/>
          <w:marRight w:val="60"/>
          <w:marTop w:val="100"/>
          <w:marBottom w:val="100"/>
          <w:divBdr>
            <w:top w:val="none" w:sz="0" w:space="0" w:color="auto"/>
            <w:left w:val="none" w:sz="0" w:space="0" w:color="auto"/>
            <w:bottom w:val="none" w:sz="0" w:space="0" w:color="auto"/>
            <w:right w:val="none" w:sz="0" w:space="0" w:color="auto"/>
          </w:divBdr>
        </w:div>
        <w:div w:id="788357807">
          <w:marLeft w:val="60"/>
          <w:marRight w:val="60"/>
          <w:marTop w:val="100"/>
          <w:marBottom w:val="100"/>
          <w:divBdr>
            <w:top w:val="none" w:sz="0" w:space="0" w:color="auto"/>
            <w:left w:val="none" w:sz="0" w:space="0" w:color="auto"/>
            <w:bottom w:val="none" w:sz="0" w:space="0" w:color="auto"/>
            <w:right w:val="none" w:sz="0" w:space="0" w:color="auto"/>
          </w:divBdr>
        </w:div>
        <w:div w:id="197664112">
          <w:marLeft w:val="60"/>
          <w:marRight w:val="60"/>
          <w:marTop w:val="100"/>
          <w:marBottom w:val="100"/>
          <w:divBdr>
            <w:top w:val="none" w:sz="0" w:space="0" w:color="auto"/>
            <w:left w:val="none" w:sz="0" w:space="0" w:color="auto"/>
            <w:bottom w:val="none" w:sz="0" w:space="0" w:color="auto"/>
            <w:right w:val="none" w:sz="0" w:space="0" w:color="auto"/>
          </w:divBdr>
        </w:div>
        <w:div w:id="1857115231">
          <w:marLeft w:val="60"/>
          <w:marRight w:val="60"/>
          <w:marTop w:val="100"/>
          <w:marBottom w:val="100"/>
          <w:divBdr>
            <w:top w:val="none" w:sz="0" w:space="0" w:color="auto"/>
            <w:left w:val="none" w:sz="0" w:space="0" w:color="auto"/>
            <w:bottom w:val="none" w:sz="0" w:space="0" w:color="auto"/>
            <w:right w:val="none" w:sz="0" w:space="0" w:color="auto"/>
          </w:divBdr>
        </w:div>
        <w:div w:id="1774129756">
          <w:marLeft w:val="60"/>
          <w:marRight w:val="60"/>
          <w:marTop w:val="100"/>
          <w:marBottom w:val="100"/>
          <w:divBdr>
            <w:top w:val="none" w:sz="0" w:space="0" w:color="auto"/>
            <w:left w:val="none" w:sz="0" w:space="0" w:color="auto"/>
            <w:bottom w:val="none" w:sz="0" w:space="0" w:color="auto"/>
            <w:right w:val="none" w:sz="0" w:space="0" w:color="auto"/>
          </w:divBdr>
        </w:div>
        <w:div w:id="1359701781">
          <w:marLeft w:val="60"/>
          <w:marRight w:val="60"/>
          <w:marTop w:val="100"/>
          <w:marBottom w:val="100"/>
          <w:divBdr>
            <w:top w:val="none" w:sz="0" w:space="0" w:color="auto"/>
            <w:left w:val="none" w:sz="0" w:space="0" w:color="auto"/>
            <w:bottom w:val="none" w:sz="0" w:space="0" w:color="auto"/>
            <w:right w:val="none" w:sz="0" w:space="0" w:color="auto"/>
          </w:divBdr>
        </w:div>
        <w:div w:id="920141050">
          <w:marLeft w:val="60"/>
          <w:marRight w:val="60"/>
          <w:marTop w:val="100"/>
          <w:marBottom w:val="100"/>
          <w:divBdr>
            <w:top w:val="none" w:sz="0" w:space="0" w:color="auto"/>
            <w:left w:val="none" w:sz="0" w:space="0" w:color="auto"/>
            <w:bottom w:val="none" w:sz="0" w:space="0" w:color="auto"/>
            <w:right w:val="none" w:sz="0" w:space="0" w:color="auto"/>
          </w:divBdr>
          <w:divsChild>
            <w:div w:id="1019505443">
              <w:marLeft w:val="0"/>
              <w:marRight w:val="0"/>
              <w:marTop w:val="0"/>
              <w:marBottom w:val="0"/>
              <w:divBdr>
                <w:top w:val="none" w:sz="0" w:space="0" w:color="auto"/>
                <w:left w:val="none" w:sz="0" w:space="0" w:color="auto"/>
                <w:bottom w:val="none" w:sz="0" w:space="0" w:color="auto"/>
                <w:right w:val="none" w:sz="0" w:space="0" w:color="auto"/>
              </w:divBdr>
            </w:div>
          </w:divsChild>
        </w:div>
        <w:div w:id="2043701231">
          <w:marLeft w:val="60"/>
          <w:marRight w:val="60"/>
          <w:marTop w:val="100"/>
          <w:marBottom w:val="100"/>
          <w:divBdr>
            <w:top w:val="none" w:sz="0" w:space="0" w:color="auto"/>
            <w:left w:val="none" w:sz="0" w:space="0" w:color="auto"/>
            <w:bottom w:val="none" w:sz="0" w:space="0" w:color="auto"/>
            <w:right w:val="none" w:sz="0" w:space="0" w:color="auto"/>
          </w:divBdr>
          <w:divsChild>
            <w:div w:id="1811435679">
              <w:marLeft w:val="0"/>
              <w:marRight w:val="0"/>
              <w:marTop w:val="0"/>
              <w:marBottom w:val="0"/>
              <w:divBdr>
                <w:top w:val="none" w:sz="0" w:space="0" w:color="auto"/>
                <w:left w:val="none" w:sz="0" w:space="0" w:color="auto"/>
                <w:bottom w:val="none" w:sz="0" w:space="0" w:color="auto"/>
                <w:right w:val="none" w:sz="0" w:space="0" w:color="auto"/>
              </w:divBdr>
            </w:div>
          </w:divsChild>
        </w:div>
        <w:div w:id="1334793927">
          <w:marLeft w:val="60"/>
          <w:marRight w:val="60"/>
          <w:marTop w:val="100"/>
          <w:marBottom w:val="100"/>
          <w:divBdr>
            <w:top w:val="none" w:sz="0" w:space="0" w:color="auto"/>
            <w:left w:val="none" w:sz="0" w:space="0" w:color="auto"/>
            <w:bottom w:val="none" w:sz="0" w:space="0" w:color="auto"/>
            <w:right w:val="none" w:sz="0" w:space="0" w:color="auto"/>
          </w:divBdr>
          <w:divsChild>
            <w:div w:id="1388531459">
              <w:marLeft w:val="0"/>
              <w:marRight w:val="0"/>
              <w:marTop w:val="0"/>
              <w:marBottom w:val="0"/>
              <w:divBdr>
                <w:top w:val="none" w:sz="0" w:space="0" w:color="auto"/>
                <w:left w:val="none" w:sz="0" w:space="0" w:color="auto"/>
                <w:bottom w:val="none" w:sz="0" w:space="0" w:color="auto"/>
                <w:right w:val="none" w:sz="0" w:space="0" w:color="auto"/>
              </w:divBdr>
            </w:div>
          </w:divsChild>
        </w:div>
        <w:div w:id="1072896434">
          <w:marLeft w:val="60"/>
          <w:marRight w:val="60"/>
          <w:marTop w:val="100"/>
          <w:marBottom w:val="100"/>
          <w:divBdr>
            <w:top w:val="none" w:sz="0" w:space="0" w:color="auto"/>
            <w:left w:val="none" w:sz="0" w:space="0" w:color="auto"/>
            <w:bottom w:val="none" w:sz="0" w:space="0" w:color="auto"/>
            <w:right w:val="none" w:sz="0" w:space="0" w:color="auto"/>
          </w:divBdr>
          <w:divsChild>
            <w:div w:id="733237535">
              <w:marLeft w:val="0"/>
              <w:marRight w:val="0"/>
              <w:marTop w:val="0"/>
              <w:marBottom w:val="0"/>
              <w:divBdr>
                <w:top w:val="none" w:sz="0" w:space="0" w:color="auto"/>
                <w:left w:val="none" w:sz="0" w:space="0" w:color="auto"/>
                <w:bottom w:val="none" w:sz="0" w:space="0" w:color="auto"/>
                <w:right w:val="none" w:sz="0" w:space="0" w:color="auto"/>
              </w:divBdr>
            </w:div>
          </w:divsChild>
        </w:div>
        <w:div w:id="118884075">
          <w:marLeft w:val="60"/>
          <w:marRight w:val="60"/>
          <w:marTop w:val="100"/>
          <w:marBottom w:val="100"/>
          <w:divBdr>
            <w:top w:val="none" w:sz="0" w:space="0" w:color="auto"/>
            <w:left w:val="none" w:sz="0" w:space="0" w:color="auto"/>
            <w:bottom w:val="none" w:sz="0" w:space="0" w:color="auto"/>
            <w:right w:val="none" w:sz="0" w:space="0" w:color="auto"/>
          </w:divBdr>
          <w:divsChild>
            <w:div w:id="1181043931">
              <w:marLeft w:val="0"/>
              <w:marRight w:val="0"/>
              <w:marTop w:val="0"/>
              <w:marBottom w:val="0"/>
              <w:divBdr>
                <w:top w:val="none" w:sz="0" w:space="0" w:color="auto"/>
                <w:left w:val="none" w:sz="0" w:space="0" w:color="auto"/>
                <w:bottom w:val="none" w:sz="0" w:space="0" w:color="auto"/>
                <w:right w:val="none" w:sz="0" w:space="0" w:color="auto"/>
              </w:divBdr>
            </w:div>
          </w:divsChild>
        </w:div>
        <w:div w:id="1732191929">
          <w:marLeft w:val="60"/>
          <w:marRight w:val="60"/>
          <w:marTop w:val="100"/>
          <w:marBottom w:val="100"/>
          <w:divBdr>
            <w:top w:val="none" w:sz="0" w:space="0" w:color="auto"/>
            <w:left w:val="none" w:sz="0" w:space="0" w:color="auto"/>
            <w:bottom w:val="none" w:sz="0" w:space="0" w:color="auto"/>
            <w:right w:val="none" w:sz="0" w:space="0" w:color="auto"/>
          </w:divBdr>
          <w:divsChild>
            <w:div w:id="1550802590">
              <w:marLeft w:val="0"/>
              <w:marRight w:val="0"/>
              <w:marTop w:val="0"/>
              <w:marBottom w:val="0"/>
              <w:divBdr>
                <w:top w:val="none" w:sz="0" w:space="0" w:color="auto"/>
                <w:left w:val="none" w:sz="0" w:space="0" w:color="auto"/>
                <w:bottom w:val="none" w:sz="0" w:space="0" w:color="auto"/>
                <w:right w:val="none" w:sz="0" w:space="0" w:color="auto"/>
              </w:divBdr>
            </w:div>
          </w:divsChild>
        </w:div>
        <w:div w:id="1037310960">
          <w:marLeft w:val="60"/>
          <w:marRight w:val="60"/>
          <w:marTop w:val="100"/>
          <w:marBottom w:val="100"/>
          <w:divBdr>
            <w:top w:val="none" w:sz="0" w:space="0" w:color="auto"/>
            <w:left w:val="none" w:sz="0" w:space="0" w:color="auto"/>
            <w:bottom w:val="none" w:sz="0" w:space="0" w:color="auto"/>
            <w:right w:val="none" w:sz="0" w:space="0" w:color="auto"/>
          </w:divBdr>
          <w:divsChild>
            <w:div w:id="541482479">
              <w:marLeft w:val="0"/>
              <w:marRight w:val="0"/>
              <w:marTop w:val="0"/>
              <w:marBottom w:val="0"/>
              <w:divBdr>
                <w:top w:val="none" w:sz="0" w:space="0" w:color="auto"/>
                <w:left w:val="none" w:sz="0" w:space="0" w:color="auto"/>
                <w:bottom w:val="none" w:sz="0" w:space="0" w:color="auto"/>
                <w:right w:val="none" w:sz="0" w:space="0" w:color="auto"/>
              </w:divBdr>
            </w:div>
          </w:divsChild>
        </w:div>
        <w:div w:id="743725215">
          <w:marLeft w:val="60"/>
          <w:marRight w:val="60"/>
          <w:marTop w:val="100"/>
          <w:marBottom w:val="100"/>
          <w:divBdr>
            <w:top w:val="none" w:sz="0" w:space="0" w:color="auto"/>
            <w:left w:val="none" w:sz="0" w:space="0" w:color="auto"/>
            <w:bottom w:val="none" w:sz="0" w:space="0" w:color="auto"/>
            <w:right w:val="none" w:sz="0" w:space="0" w:color="auto"/>
          </w:divBdr>
          <w:divsChild>
            <w:div w:id="1652323878">
              <w:marLeft w:val="0"/>
              <w:marRight w:val="0"/>
              <w:marTop w:val="0"/>
              <w:marBottom w:val="0"/>
              <w:divBdr>
                <w:top w:val="none" w:sz="0" w:space="0" w:color="auto"/>
                <w:left w:val="none" w:sz="0" w:space="0" w:color="auto"/>
                <w:bottom w:val="none" w:sz="0" w:space="0" w:color="auto"/>
                <w:right w:val="none" w:sz="0" w:space="0" w:color="auto"/>
              </w:divBdr>
            </w:div>
          </w:divsChild>
        </w:div>
        <w:div w:id="113255566">
          <w:marLeft w:val="60"/>
          <w:marRight w:val="60"/>
          <w:marTop w:val="100"/>
          <w:marBottom w:val="100"/>
          <w:divBdr>
            <w:top w:val="none" w:sz="0" w:space="0" w:color="auto"/>
            <w:left w:val="none" w:sz="0" w:space="0" w:color="auto"/>
            <w:bottom w:val="none" w:sz="0" w:space="0" w:color="auto"/>
            <w:right w:val="none" w:sz="0" w:space="0" w:color="auto"/>
          </w:divBdr>
          <w:divsChild>
            <w:div w:id="1548450458">
              <w:marLeft w:val="0"/>
              <w:marRight w:val="0"/>
              <w:marTop w:val="0"/>
              <w:marBottom w:val="0"/>
              <w:divBdr>
                <w:top w:val="none" w:sz="0" w:space="0" w:color="auto"/>
                <w:left w:val="none" w:sz="0" w:space="0" w:color="auto"/>
                <w:bottom w:val="none" w:sz="0" w:space="0" w:color="auto"/>
                <w:right w:val="none" w:sz="0" w:space="0" w:color="auto"/>
              </w:divBdr>
            </w:div>
          </w:divsChild>
        </w:div>
        <w:div w:id="1284730449">
          <w:marLeft w:val="60"/>
          <w:marRight w:val="60"/>
          <w:marTop w:val="100"/>
          <w:marBottom w:val="100"/>
          <w:divBdr>
            <w:top w:val="none" w:sz="0" w:space="0" w:color="auto"/>
            <w:left w:val="none" w:sz="0" w:space="0" w:color="auto"/>
            <w:bottom w:val="none" w:sz="0" w:space="0" w:color="auto"/>
            <w:right w:val="none" w:sz="0" w:space="0" w:color="auto"/>
          </w:divBdr>
          <w:divsChild>
            <w:div w:id="1905795086">
              <w:marLeft w:val="0"/>
              <w:marRight w:val="0"/>
              <w:marTop w:val="0"/>
              <w:marBottom w:val="0"/>
              <w:divBdr>
                <w:top w:val="none" w:sz="0" w:space="0" w:color="auto"/>
                <w:left w:val="none" w:sz="0" w:space="0" w:color="auto"/>
                <w:bottom w:val="none" w:sz="0" w:space="0" w:color="auto"/>
                <w:right w:val="none" w:sz="0" w:space="0" w:color="auto"/>
              </w:divBdr>
            </w:div>
          </w:divsChild>
        </w:div>
        <w:div w:id="1354262517">
          <w:marLeft w:val="60"/>
          <w:marRight w:val="60"/>
          <w:marTop w:val="100"/>
          <w:marBottom w:val="100"/>
          <w:divBdr>
            <w:top w:val="none" w:sz="0" w:space="0" w:color="auto"/>
            <w:left w:val="none" w:sz="0" w:space="0" w:color="auto"/>
            <w:bottom w:val="none" w:sz="0" w:space="0" w:color="auto"/>
            <w:right w:val="none" w:sz="0" w:space="0" w:color="auto"/>
          </w:divBdr>
        </w:div>
        <w:div w:id="1201043553">
          <w:marLeft w:val="60"/>
          <w:marRight w:val="60"/>
          <w:marTop w:val="100"/>
          <w:marBottom w:val="100"/>
          <w:divBdr>
            <w:top w:val="none" w:sz="0" w:space="0" w:color="auto"/>
            <w:left w:val="none" w:sz="0" w:space="0" w:color="auto"/>
            <w:bottom w:val="none" w:sz="0" w:space="0" w:color="auto"/>
            <w:right w:val="none" w:sz="0" w:space="0" w:color="auto"/>
          </w:divBdr>
        </w:div>
        <w:div w:id="1579091370">
          <w:marLeft w:val="60"/>
          <w:marRight w:val="60"/>
          <w:marTop w:val="100"/>
          <w:marBottom w:val="100"/>
          <w:divBdr>
            <w:top w:val="none" w:sz="0" w:space="0" w:color="auto"/>
            <w:left w:val="none" w:sz="0" w:space="0" w:color="auto"/>
            <w:bottom w:val="none" w:sz="0" w:space="0" w:color="auto"/>
            <w:right w:val="none" w:sz="0" w:space="0" w:color="auto"/>
          </w:divBdr>
        </w:div>
        <w:div w:id="1535531778">
          <w:marLeft w:val="60"/>
          <w:marRight w:val="60"/>
          <w:marTop w:val="100"/>
          <w:marBottom w:val="100"/>
          <w:divBdr>
            <w:top w:val="none" w:sz="0" w:space="0" w:color="auto"/>
            <w:left w:val="none" w:sz="0" w:space="0" w:color="auto"/>
            <w:bottom w:val="none" w:sz="0" w:space="0" w:color="auto"/>
            <w:right w:val="none" w:sz="0" w:space="0" w:color="auto"/>
          </w:divBdr>
        </w:div>
        <w:div w:id="1999993754">
          <w:marLeft w:val="60"/>
          <w:marRight w:val="60"/>
          <w:marTop w:val="100"/>
          <w:marBottom w:val="100"/>
          <w:divBdr>
            <w:top w:val="none" w:sz="0" w:space="0" w:color="auto"/>
            <w:left w:val="none" w:sz="0" w:space="0" w:color="auto"/>
            <w:bottom w:val="none" w:sz="0" w:space="0" w:color="auto"/>
            <w:right w:val="none" w:sz="0" w:space="0" w:color="auto"/>
          </w:divBdr>
        </w:div>
        <w:div w:id="1754204934">
          <w:marLeft w:val="60"/>
          <w:marRight w:val="60"/>
          <w:marTop w:val="100"/>
          <w:marBottom w:val="100"/>
          <w:divBdr>
            <w:top w:val="none" w:sz="0" w:space="0" w:color="auto"/>
            <w:left w:val="none" w:sz="0" w:space="0" w:color="auto"/>
            <w:bottom w:val="none" w:sz="0" w:space="0" w:color="auto"/>
            <w:right w:val="none" w:sz="0" w:space="0" w:color="auto"/>
          </w:divBdr>
        </w:div>
        <w:div w:id="1772436222">
          <w:marLeft w:val="60"/>
          <w:marRight w:val="60"/>
          <w:marTop w:val="100"/>
          <w:marBottom w:val="100"/>
          <w:divBdr>
            <w:top w:val="none" w:sz="0" w:space="0" w:color="auto"/>
            <w:left w:val="none" w:sz="0" w:space="0" w:color="auto"/>
            <w:bottom w:val="none" w:sz="0" w:space="0" w:color="auto"/>
            <w:right w:val="none" w:sz="0" w:space="0" w:color="auto"/>
          </w:divBdr>
        </w:div>
        <w:div w:id="1040665369">
          <w:marLeft w:val="60"/>
          <w:marRight w:val="60"/>
          <w:marTop w:val="100"/>
          <w:marBottom w:val="100"/>
          <w:divBdr>
            <w:top w:val="none" w:sz="0" w:space="0" w:color="auto"/>
            <w:left w:val="none" w:sz="0" w:space="0" w:color="auto"/>
            <w:bottom w:val="none" w:sz="0" w:space="0" w:color="auto"/>
            <w:right w:val="none" w:sz="0" w:space="0" w:color="auto"/>
          </w:divBdr>
        </w:div>
        <w:div w:id="409620610">
          <w:marLeft w:val="60"/>
          <w:marRight w:val="60"/>
          <w:marTop w:val="100"/>
          <w:marBottom w:val="100"/>
          <w:divBdr>
            <w:top w:val="none" w:sz="0" w:space="0" w:color="auto"/>
            <w:left w:val="none" w:sz="0" w:space="0" w:color="auto"/>
            <w:bottom w:val="none" w:sz="0" w:space="0" w:color="auto"/>
            <w:right w:val="none" w:sz="0" w:space="0" w:color="auto"/>
          </w:divBdr>
        </w:div>
        <w:div w:id="712002918">
          <w:marLeft w:val="60"/>
          <w:marRight w:val="60"/>
          <w:marTop w:val="100"/>
          <w:marBottom w:val="100"/>
          <w:divBdr>
            <w:top w:val="none" w:sz="0" w:space="0" w:color="auto"/>
            <w:left w:val="none" w:sz="0" w:space="0" w:color="auto"/>
            <w:bottom w:val="none" w:sz="0" w:space="0" w:color="auto"/>
            <w:right w:val="none" w:sz="0" w:space="0" w:color="auto"/>
          </w:divBdr>
        </w:div>
        <w:div w:id="1895658932">
          <w:marLeft w:val="60"/>
          <w:marRight w:val="60"/>
          <w:marTop w:val="100"/>
          <w:marBottom w:val="100"/>
          <w:divBdr>
            <w:top w:val="none" w:sz="0" w:space="0" w:color="auto"/>
            <w:left w:val="none" w:sz="0" w:space="0" w:color="auto"/>
            <w:bottom w:val="none" w:sz="0" w:space="0" w:color="auto"/>
            <w:right w:val="none" w:sz="0" w:space="0" w:color="auto"/>
          </w:divBdr>
        </w:div>
        <w:div w:id="365449117">
          <w:marLeft w:val="60"/>
          <w:marRight w:val="60"/>
          <w:marTop w:val="100"/>
          <w:marBottom w:val="100"/>
          <w:divBdr>
            <w:top w:val="none" w:sz="0" w:space="0" w:color="auto"/>
            <w:left w:val="none" w:sz="0" w:space="0" w:color="auto"/>
            <w:bottom w:val="none" w:sz="0" w:space="0" w:color="auto"/>
            <w:right w:val="none" w:sz="0" w:space="0" w:color="auto"/>
          </w:divBdr>
        </w:div>
        <w:div w:id="1743478375">
          <w:marLeft w:val="60"/>
          <w:marRight w:val="60"/>
          <w:marTop w:val="100"/>
          <w:marBottom w:val="100"/>
          <w:divBdr>
            <w:top w:val="none" w:sz="0" w:space="0" w:color="auto"/>
            <w:left w:val="none" w:sz="0" w:space="0" w:color="auto"/>
            <w:bottom w:val="none" w:sz="0" w:space="0" w:color="auto"/>
            <w:right w:val="none" w:sz="0" w:space="0" w:color="auto"/>
          </w:divBdr>
        </w:div>
        <w:div w:id="1122455043">
          <w:marLeft w:val="60"/>
          <w:marRight w:val="60"/>
          <w:marTop w:val="100"/>
          <w:marBottom w:val="100"/>
          <w:divBdr>
            <w:top w:val="none" w:sz="0" w:space="0" w:color="auto"/>
            <w:left w:val="none" w:sz="0" w:space="0" w:color="auto"/>
            <w:bottom w:val="none" w:sz="0" w:space="0" w:color="auto"/>
            <w:right w:val="none" w:sz="0" w:space="0" w:color="auto"/>
          </w:divBdr>
        </w:div>
        <w:div w:id="2033459684">
          <w:marLeft w:val="60"/>
          <w:marRight w:val="60"/>
          <w:marTop w:val="100"/>
          <w:marBottom w:val="100"/>
          <w:divBdr>
            <w:top w:val="none" w:sz="0" w:space="0" w:color="auto"/>
            <w:left w:val="none" w:sz="0" w:space="0" w:color="auto"/>
            <w:bottom w:val="none" w:sz="0" w:space="0" w:color="auto"/>
            <w:right w:val="none" w:sz="0" w:space="0" w:color="auto"/>
          </w:divBdr>
        </w:div>
        <w:div w:id="947660763">
          <w:marLeft w:val="60"/>
          <w:marRight w:val="60"/>
          <w:marTop w:val="100"/>
          <w:marBottom w:val="100"/>
          <w:divBdr>
            <w:top w:val="none" w:sz="0" w:space="0" w:color="auto"/>
            <w:left w:val="none" w:sz="0" w:space="0" w:color="auto"/>
            <w:bottom w:val="none" w:sz="0" w:space="0" w:color="auto"/>
            <w:right w:val="none" w:sz="0" w:space="0" w:color="auto"/>
          </w:divBdr>
        </w:div>
        <w:div w:id="111436478">
          <w:marLeft w:val="60"/>
          <w:marRight w:val="60"/>
          <w:marTop w:val="100"/>
          <w:marBottom w:val="100"/>
          <w:divBdr>
            <w:top w:val="none" w:sz="0" w:space="0" w:color="auto"/>
            <w:left w:val="none" w:sz="0" w:space="0" w:color="auto"/>
            <w:bottom w:val="none" w:sz="0" w:space="0" w:color="auto"/>
            <w:right w:val="none" w:sz="0" w:space="0" w:color="auto"/>
          </w:divBdr>
        </w:div>
        <w:div w:id="973408850">
          <w:marLeft w:val="60"/>
          <w:marRight w:val="60"/>
          <w:marTop w:val="100"/>
          <w:marBottom w:val="100"/>
          <w:divBdr>
            <w:top w:val="none" w:sz="0" w:space="0" w:color="auto"/>
            <w:left w:val="none" w:sz="0" w:space="0" w:color="auto"/>
            <w:bottom w:val="none" w:sz="0" w:space="0" w:color="auto"/>
            <w:right w:val="none" w:sz="0" w:space="0" w:color="auto"/>
          </w:divBdr>
        </w:div>
        <w:div w:id="1743528470">
          <w:marLeft w:val="60"/>
          <w:marRight w:val="60"/>
          <w:marTop w:val="100"/>
          <w:marBottom w:val="100"/>
          <w:divBdr>
            <w:top w:val="none" w:sz="0" w:space="0" w:color="auto"/>
            <w:left w:val="none" w:sz="0" w:space="0" w:color="auto"/>
            <w:bottom w:val="none" w:sz="0" w:space="0" w:color="auto"/>
            <w:right w:val="none" w:sz="0" w:space="0" w:color="auto"/>
          </w:divBdr>
        </w:div>
        <w:div w:id="970751519">
          <w:marLeft w:val="60"/>
          <w:marRight w:val="60"/>
          <w:marTop w:val="100"/>
          <w:marBottom w:val="100"/>
          <w:divBdr>
            <w:top w:val="none" w:sz="0" w:space="0" w:color="auto"/>
            <w:left w:val="none" w:sz="0" w:space="0" w:color="auto"/>
            <w:bottom w:val="none" w:sz="0" w:space="0" w:color="auto"/>
            <w:right w:val="none" w:sz="0" w:space="0" w:color="auto"/>
          </w:divBdr>
        </w:div>
        <w:div w:id="609164889">
          <w:marLeft w:val="60"/>
          <w:marRight w:val="60"/>
          <w:marTop w:val="100"/>
          <w:marBottom w:val="100"/>
          <w:divBdr>
            <w:top w:val="none" w:sz="0" w:space="0" w:color="auto"/>
            <w:left w:val="none" w:sz="0" w:space="0" w:color="auto"/>
            <w:bottom w:val="none" w:sz="0" w:space="0" w:color="auto"/>
            <w:right w:val="none" w:sz="0" w:space="0" w:color="auto"/>
          </w:divBdr>
        </w:div>
        <w:div w:id="1362049887">
          <w:marLeft w:val="60"/>
          <w:marRight w:val="60"/>
          <w:marTop w:val="100"/>
          <w:marBottom w:val="100"/>
          <w:divBdr>
            <w:top w:val="none" w:sz="0" w:space="0" w:color="auto"/>
            <w:left w:val="none" w:sz="0" w:space="0" w:color="auto"/>
            <w:bottom w:val="none" w:sz="0" w:space="0" w:color="auto"/>
            <w:right w:val="none" w:sz="0" w:space="0" w:color="auto"/>
          </w:divBdr>
        </w:div>
        <w:div w:id="1397246463">
          <w:marLeft w:val="60"/>
          <w:marRight w:val="60"/>
          <w:marTop w:val="100"/>
          <w:marBottom w:val="100"/>
          <w:divBdr>
            <w:top w:val="none" w:sz="0" w:space="0" w:color="auto"/>
            <w:left w:val="none" w:sz="0" w:space="0" w:color="auto"/>
            <w:bottom w:val="none" w:sz="0" w:space="0" w:color="auto"/>
            <w:right w:val="none" w:sz="0" w:space="0" w:color="auto"/>
          </w:divBdr>
        </w:div>
        <w:div w:id="1529753603">
          <w:marLeft w:val="60"/>
          <w:marRight w:val="60"/>
          <w:marTop w:val="100"/>
          <w:marBottom w:val="100"/>
          <w:divBdr>
            <w:top w:val="none" w:sz="0" w:space="0" w:color="auto"/>
            <w:left w:val="none" w:sz="0" w:space="0" w:color="auto"/>
            <w:bottom w:val="none" w:sz="0" w:space="0" w:color="auto"/>
            <w:right w:val="none" w:sz="0" w:space="0" w:color="auto"/>
          </w:divBdr>
        </w:div>
        <w:div w:id="31391926">
          <w:marLeft w:val="60"/>
          <w:marRight w:val="60"/>
          <w:marTop w:val="100"/>
          <w:marBottom w:val="100"/>
          <w:divBdr>
            <w:top w:val="none" w:sz="0" w:space="0" w:color="auto"/>
            <w:left w:val="none" w:sz="0" w:space="0" w:color="auto"/>
            <w:bottom w:val="none" w:sz="0" w:space="0" w:color="auto"/>
            <w:right w:val="none" w:sz="0" w:space="0" w:color="auto"/>
          </w:divBdr>
        </w:div>
        <w:div w:id="1358921686">
          <w:marLeft w:val="60"/>
          <w:marRight w:val="60"/>
          <w:marTop w:val="100"/>
          <w:marBottom w:val="100"/>
          <w:divBdr>
            <w:top w:val="none" w:sz="0" w:space="0" w:color="auto"/>
            <w:left w:val="none" w:sz="0" w:space="0" w:color="auto"/>
            <w:bottom w:val="none" w:sz="0" w:space="0" w:color="auto"/>
            <w:right w:val="none" w:sz="0" w:space="0" w:color="auto"/>
          </w:divBdr>
        </w:div>
        <w:div w:id="1558668763">
          <w:marLeft w:val="60"/>
          <w:marRight w:val="60"/>
          <w:marTop w:val="100"/>
          <w:marBottom w:val="100"/>
          <w:divBdr>
            <w:top w:val="none" w:sz="0" w:space="0" w:color="auto"/>
            <w:left w:val="none" w:sz="0" w:space="0" w:color="auto"/>
            <w:bottom w:val="none" w:sz="0" w:space="0" w:color="auto"/>
            <w:right w:val="none" w:sz="0" w:space="0" w:color="auto"/>
          </w:divBdr>
        </w:div>
        <w:div w:id="740560237">
          <w:marLeft w:val="60"/>
          <w:marRight w:val="60"/>
          <w:marTop w:val="100"/>
          <w:marBottom w:val="100"/>
          <w:divBdr>
            <w:top w:val="none" w:sz="0" w:space="0" w:color="auto"/>
            <w:left w:val="none" w:sz="0" w:space="0" w:color="auto"/>
            <w:bottom w:val="none" w:sz="0" w:space="0" w:color="auto"/>
            <w:right w:val="none" w:sz="0" w:space="0" w:color="auto"/>
          </w:divBdr>
        </w:div>
        <w:div w:id="542407372">
          <w:marLeft w:val="60"/>
          <w:marRight w:val="60"/>
          <w:marTop w:val="100"/>
          <w:marBottom w:val="100"/>
          <w:divBdr>
            <w:top w:val="none" w:sz="0" w:space="0" w:color="auto"/>
            <w:left w:val="none" w:sz="0" w:space="0" w:color="auto"/>
            <w:bottom w:val="none" w:sz="0" w:space="0" w:color="auto"/>
            <w:right w:val="none" w:sz="0" w:space="0" w:color="auto"/>
          </w:divBdr>
        </w:div>
        <w:div w:id="216090210">
          <w:marLeft w:val="60"/>
          <w:marRight w:val="60"/>
          <w:marTop w:val="100"/>
          <w:marBottom w:val="100"/>
          <w:divBdr>
            <w:top w:val="none" w:sz="0" w:space="0" w:color="auto"/>
            <w:left w:val="none" w:sz="0" w:space="0" w:color="auto"/>
            <w:bottom w:val="none" w:sz="0" w:space="0" w:color="auto"/>
            <w:right w:val="none" w:sz="0" w:space="0" w:color="auto"/>
          </w:divBdr>
        </w:div>
        <w:div w:id="938485128">
          <w:marLeft w:val="60"/>
          <w:marRight w:val="60"/>
          <w:marTop w:val="100"/>
          <w:marBottom w:val="100"/>
          <w:divBdr>
            <w:top w:val="none" w:sz="0" w:space="0" w:color="auto"/>
            <w:left w:val="none" w:sz="0" w:space="0" w:color="auto"/>
            <w:bottom w:val="none" w:sz="0" w:space="0" w:color="auto"/>
            <w:right w:val="none" w:sz="0" w:space="0" w:color="auto"/>
          </w:divBdr>
        </w:div>
        <w:div w:id="1837648628">
          <w:marLeft w:val="60"/>
          <w:marRight w:val="60"/>
          <w:marTop w:val="100"/>
          <w:marBottom w:val="100"/>
          <w:divBdr>
            <w:top w:val="none" w:sz="0" w:space="0" w:color="auto"/>
            <w:left w:val="none" w:sz="0" w:space="0" w:color="auto"/>
            <w:bottom w:val="none" w:sz="0" w:space="0" w:color="auto"/>
            <w:right w:val="none" w:sz="0" w:space="0" w:color="auto"/>
          </w:divBdr>
        </w:div>
        <w:div w:id="92677663">
          <w:marLeft w:val="60"/>
          <w:marRight w:val="60"/>
          <w:marTop w:val="100"/>
          <w:marBottom w:val="100"/>
          <w:divBdr>
            <w:top w:val="none" w:sz="0" w:space="0" w:color="auto"/>
            <w:left w:val="none" w:sz="0" w:space="0" w:color="auto"/>
            <w:bottom w:val="none" w:sz="0" w:space="0" w:color="auto"/>
            <w:right w:val="none" w:sz="0" w:space="0" w:color="auto"/>
          </w:divBdr>
        </w:div>
        <w:div w:id="231627400">
          <w:marLeft w:val="60"/>
          <w:marRight w:val="60"/>
          <w:marTop w:val="100"/>
          <w:marBottom w:val="100"/>
          <w:divBdr>
            <w:top w:val="none" w:sz="0" w:space="0" w:color="auto"/>
            <w:left w:val="none" w:sz="0" w:space="0" w:color="auto"/>
            <w:bottom w:val="none" w:sz="0" w:space="0" w:color="auto"/>
            <w:right w:val="none" w:sz="0" w:space="0" w:color="auto"/>
          </w:divBdr>
        </w:div>
        <w:div w:id="752779131">
          <w:marLeft w:val="60"/>
          <w:marRight w:val="60"/>
          <w:marTop w:val="100"/>
          <w:marBottom w:val="100"/>
          <w:divBdr>
            <w:top w:val="none" w:sz="0" w:space="0" w:color="auto"/>
            <w:left w:val="none" w:sz="0" w:space="0" w:color="auto"/>
            <w:bottom w:val="none" w:sz="0" w:space="0" w:color="auto"/>
            <w:right w:val="none" w:sz="0" w:space="0" w:color="auto"/>
          </w:divBdr>
        </w:div>
        <w:div w:id="1383167886">
          <w:marLeft w:val="60"/>
          <w:marRight w:val="60"/>
          <w:marTop w:val="100"/>
          <w:marBottom w:val="100"/>
          <w:divBdr>
            <w:top w:val="none" w:sz="0" w:space="0" w:color="auto"/>
            <w:left w:val="none" w:sz="0" w:space="0" w:color="auto"/>
            <w:bottom w:val="none" w:sz="0" w:space="0" w:color="auto"/>
            <w:right w:val="none" w:sz="0" w:space="0" w:color="auto"/>
          </w:divBdr>
        </w:div>
        <w:div w:id="661929263">
          <w:marLeft w:val="60"/>
          <w:marRight w:val="60"/>
          <w:marTop w:val="100"/>
          <w:marBottom w:val="100"/>
          <w:divBdr>
            <w:top w:val="none" w:sz="0" w:space="0" w:color="auto"/>
            <w:left w:val="none" w:sz="0" w:space="0" w:color="auto"/>
            <w:bottom w:val="none" w:sz="0" w:space="0" w:color="auto"/>
            <w:right w:val="none" w:sz="0" w:space="0" w:color="auto"/>
          </w:divBdr>
          <w:divsChild>
            <w:div w:id="648633351">
              <w:marLeft w:val="0"/>
              <w:marRight w:val="0"/>
              <w:marTop w:val="0"/>
              <w:marBottom w:val="0"/>
              <w:divBdr>
                <w:top w:val="none" w:sz="0" w:space="0" w:color="auto"/>
                <w:left w:val="none" w:sz="0" w:space="0" w:color="auto"/>
                <w:bottom w:val="none" w:sz="0" w:space="0" w:color="auto"/>
                <w:right w:val="none" w:sz="0" w:space="0" w:color="auto"/>
              </w:divBdr>
            </w:div>
          </w:divsChild>
        </w:div>
        <w:div w:id="419641694">
          <w:marLeft w:val="60"/>
          <w:marRight w:val="60"/>
          <w:marTop w:val="100"/>
          <w:marBottom w:val="100"/>
          <w:divBdr>
            <w:top w:val="none" w:sz="0" w:space="0" w:color="auto"/>
            <w:left w:val="none" w:sz="0" w:space="0" w:color="auto"/>
            <w:bottom w:val="none" w:sz="0" w:space="0" w:color="auto"/>
            <w:right w:val="none" w:sz="0" w:space="0" w:color="auto"/>
          </w:divBdr>
          <w:divsChild>
            <w:div w:id="1220164513">
              <w:marLeft w:val="0"/>
              <w:marRight w:val="0"/>
              <w:marTop w:val="0"/>
              <w:marBottom w:val="0"/>
              <w:divBdr>
                <w:top w:val="none" w:sz="0" w:space="0" w:color="auto"/>
                <w:left w:val="none" w:sz="0" w:space="0" w:color="auto"/>
                <w:bottom w:val="none" w:sz="0" w:space="0" w:color="auto"/>
                <w:right w:val="none" w:sz="0" w:space="0" w:color="auto"/>
              </w:divBdr>
            </w:div>
          </w:divsChild>
        </w:div>
        <w:div w:id="1031567526">
          <w:marLeft w:val="60"/>
          <w:marRight w:val="60"/>
          <w:marTop w:val="100"/>
          <w:marBottom w:val="100"/>
          <w:divBdr>
            <w:top w:val="none" w:sz="0" w:space="0" w:color="auto"/>
            <w:left w:val="none" w:sz="0" w:space="0" w:color="auto"/>
            <w:bottom w:val="none" w:sz="0" w:space="0" w:color="auto"/>
            <w:right w:val="none" w:sz="0" w:space="0" w:color="auto"/>
          </w:divBdr>
          <w:divsChild>
            <w:div w:id="1572302954">
              <w:marLeft w:val="0"/>
              <w:marRight w:val="0"/>
              <w:marTop w:val="0"/>
              <w:marBottom w:val="0"/>
              <w:divBdr>
                <w:top w:val="none" w:sz="0" w:space="0" w:color="auto"/>
                <w:left w:val="none" w:sz="0" w:space="0" w:color="auto"/>
                <w:bottom w:val="none" w:sz="0" w:space="0" w:color="auto"/>
                <w:right w:val="none" w:sz="0" w:space="0" w:color="auto"/>
              </w:divBdr>
            </w:div>
          </w:divsChild>
        </w:div>
        <w:div w:id="350765383">
          <w:marLeft w:val="60"/>
          <w:marRight w:val="60"/>
          <w:marTop w:val="100"/>
          <w:marBottom w:val="100"/>
          <w:divBdr>
            <w:top w:val="none" w:sz="0" w:space="0" w:color="auto"/>
            <w:left w:val="none" w:sz="0" w:space="0" w:color="auto"/>
            <w:bottom w:val="none" w:sz="0" w:space="0" w:color="auto"/>
            <w:right w:val="none" w:sz="0" w:space="0" w:color="auto"/>
          </w:divBdr>
          <w:divsChild>
            <w:div w:id="605312136">
              <w:marLeft w:val="0"/>
              <w:marRight w:val="0"/>
              <w:marTop w:val="0"/>
              <w:marBottom w:val="0"/>
              <w:divBdr>
                <w:top w:val="none" w:sz="0" w:space="0" w:color="auto"/>
                <w:left w:val="none" w:sz="0" w:space="0" w:color="auto"/>
                <w:bottom w:val="none" w:sz="0" w:space="0" w:color="auto"/>
                <w:right w:val="none" w:sz="0" w:space="0" w:color="auto"/>
              </w:divBdr>
            </w:div>
          </w:divsChild>
        </w:div>
        <w:div w:id="1115099065">
          <w:marLeft w:val="60"/>
          <w:marRight w:val="60"/>
          <w:marTop w:val="100"/>
          <w:marBottom w:val="100"/>
          <w:divBdr>
            <w:top w:val="none" w:sz="0" w:space="0" w:color="auto"/>
            <w:left w:val="none" w:sz="0" w:space="0" w:color="auto"/>
            <w:bottom w:val="none" w:sz="0" w:space="0" w:color="auto"/>
            <w:right w:val="none" w:sz="0" w:space="0" w:color="auto"/>
          </w:divBdr>
          <w:divsChild>
            <w:div w:id="1415467209">
              <w:marLeft w:val="0"/>
              <w:marRight w:val="0"/>
              <w:marTop w:val="0"/>
              <w:marBottom w:val="0"/>
              <w:divBdr>
                <w:top w:val="none" w:sz="0" w:space="0" w:color="auto"/>
                <w:left w:val="none" w:sz="0" w:space="0" w:color="auto"/>
                <w:bottom w:val="none" w:sz="0" w:space="0" w:color="auto"/>
                <w:right w:val="none" w:sz="0" w:space="0" w:color="auto"/>
              </w:divBdr>
            </w:div>
          </w:divsChild>
        </w:div>
        <w:div w:id="449014995">
          <w:marLeft w:val="60"/>
          <w:marRight w:val="60"/>
          <w:marTop w:val="100"/>
          <w:marBottom w:val="100"/>
          <w:divBdr>
            <w:top w:val="none" w:sz="0" w:space="0" w:color="auto"/>
            <w:left w:val="none" w:sz="0" w:space="0" w:color="auto"/>
            <w:bottom w:val="none" w:sz="0" w:space="0" w:color="auto"/>
            <w:right w:val="none" w:sz="0" w:space="0" w:color="auto"/>
          </w:divBdr>
          <w:divsChild>
            <w:div w:id="1238124683">
              <w:marLeft w:val="0"/>
              <w:marRight w:val="0"/>
              <w:marTop w:val="0"/>
              <w:marBottom w:val="0"/>
              <w:divBdr>
                <w:top w:val="none" w:sz="0" w:space="0" w:color="auto"/>
                <w:left w:val="none" w:sz="0" w:space="0" w:color="auto"/>
                <w:bottom w:val="none" w:sz="0" w:space="0" w:color="auto"/>
                <w:right w:val="none" w:sz="0" w:space="0" w:color="auto"/>
              </w:divBdr>
            </w:div>
          </w:divsChild>
        </w:div>
        <w:div w:id="1736509316">
          <w:marLeft w:val="60"/>
          <w:marRight w:val="60"/>
          <w:marTop w:val="100"/>
          <w:marBottom w:val="100"/>
          <w:divBdr>
            <w:top w:val="none" w:sz="0" w:space="0" w:color="auto"/>
            <w:left w:val="none" w:sz="0" w:space="0" w:color="auto"/>
            <w:bottom w:val="none" w:sz="0" w:space="0" w:color="auto"/>
            <w:right w:val="none" w:sz="0" w:space="0" w:color="auto"/>
          </w:divBdr>
          <w:divsChild>
            <w:div w:id="143864198">
              <w:marLeft w:val="0"/>
              <w:marRight w:val="0"/>
              <w:marTop w:val="0"/>
              <w:marBottom w:val="0"/>
              <w:divBdr>
                <w:top w:val="none" w:sz="0" w:space="0" w:color="auto"/>
                <w:left w:val="none" w:sz="0" w:space="0" w:color="auto"/>
                <w:bottom w:val="none" w:sz="0" w:space="0" w:color="auto"/>
                <w:right w:val="none" w:sz="0" w:space="0" w:color="auto"/>
              </w:divBdr>
            </w:div>
          </w:divsChild>
        </w:div>
        <w:div w:id="1631469582">
          <w:marLeft w:val="60"/>
          <w:marRight w:val="60"/>
          <w:marTop w:val="100"/>
          <w:marBottom w:val="100"/>
          <w:divBdr>
            <w:top w:val="none" w:sz="0" w:space="0" w:color="auto"/>
            <w:left w:val="none" w:sz="0" w:space="0" w:color="auto"/>
            <w:bottom w:val="none" w:sz="0" w:space="0" w:color="auto"/>
            <w:right w:val="none" w:sz="0" w:space="0" w:color="auto"/>
          </w:divBdr>
          <w:divsChild>
            <w:div w:id="1388455057">
              <w:marLeft w:val="0"/>
              <w:marRight w:val="0"/>
              <w:marTop w:val="0"/>
              <w:marBottom w:val="0"/>
              <w:divBdr>
                <w:top w:val="none" w:sz="0" w:space="0" w:color="auto"/>
                <w:left w:val="none" w:sz="0" w:space="0" w:color="auto"/>
                <w:bottom w:val="none" w:sz="0" w:space="0" w:color="auto"/>
                <w:right w:val="none" w:sz="0" w:space="0" w:color="auto"/>
              </w:divBdr>
            </w:div>
          </w:divsChild>
        </w:div>
        <w:div w:id="1272011389">
          <w:marLeft w:val="60"/>
          <w:marRight w:val="60"/>
          <w:marTop w:val="100"/>
          <w:marBottom w:val="100"/>
          <w:divBdr>
            <w:top w:val="none" w:sz="0" w:space="0" w:color="auto"/>
            <w:left w:val="none" w:sz="0" w:space="0" w:color="auto"/>
            <w:bottom w:val="none" w:sz="0" w:space="0" w:color="auto"/>
            <w:right w:val="none" w:sz="0" w:space="0" w:color="auto"/>
          </w:divBdr>
          <w:divsChild>
            <w:div w:id="2124300414">
              <w:marLeft w:val="0"/>
              <w:marRight w:val="0"/>
              <w:marTop w:val="0"/>
              <w:marBottom w:val="0"/>
              <w:divBdr>
                <w:top w:val="none" w:sz="0" w:space="0" w:color="auto"/>
                <w:left w:val="none" w:sz="0" w:space="0" w:color="auto"/>
                <w:bottom w:val="none" w:sz="0" w:space="0" w:color="auto"/>
                <w:right w:val="none" w:sz="0" w:space="0" w:color="auto"/>
              </w:divBdr>
            </w:div>
          </w:divsChild>
        </w:div>
        <w:div w:id="98139377">
          <w:marLeft w:val="60"/>
          <w:marRight w:val="60"/>
          <w:marTop w:val="100"/>
          <w:marBottom w:val="100"/>
          <w:divBdr>
            <w:top w:val="none" w:sz="0" w:space="0" w:color="auto"/>
            <w:left w:val="none" w:sz="0" w:space="0" w:color="auto"/>
            <w:bottom w:val="none" w:sz="0" w:space="0" w:color="auto"/>
            <w:right w:val="none" w:sz="0" w:space="0" w:color="auto"/>
          </w:divBdr>
          <w:divsChild>
            <w:div w:id="560336573">
              <w:marLeft w:val="0"/>
              <w:marRight w:val="0"/>
              <w:marTop w:val="0"/>
              <w:marBottom w:val="0"/>
              <w:divBdr>
                <w:top w:val="none" w:sz="0" w:space="0" w:color="auto"/>
                <w:left w:val="none" w:sz="0" w:space="0" w:color="auto"/>
                <w:bottom w:val="none" w:sz="0" w:space="0" w:color="auto"/>
                <w:right w:val="none" w:sz="0" w:space="0" w:color="auto"/>
              </w:divBdr>
            </w:div>
          </w:divsChild>
        </w:div>
        <w:div w:id="866914989">
          <w:marLeft w:val="60"/>
          <w:marRight w:val="60"/>
          <w:marTop w:val="100"/>
          <w:marBottom w:val="100"/>
          <w:divBdr>
            <w:top w:val="none" w:sz="0" w:space="0" w:color="auto"/>
            <w:left w:val="none" w:sz="0" w:space="0" w:color="auto"/>
            <w:bottom w:val="none" w:sz="0" w:space="0" w:color="auto"/>
            <w:right w:val="none" w:sz="0" w:space="0" w:color="auto"/>
          </w:divBdr>
          <w:divsChild>
            <w:div w:id="1762798129">
              <w:marLeft w:val="0"/>
              <w:marRight w:val="0"/>
              <w:marTop w:val="0"/>
              <w:marBottom w:val="0"/>
              <w:divBdr>
                <w:top w:val="none" w:sz="0" w:space="0" w:color="auto"/>
                <w:left w:val="none" w:sz="0" w:space="0" w:color="auto"/>
                <w:bottom w:val="none" w:sz="0" w:space="0" w:color="auto"/>
                <w:right w:val="none" w:sz="0" w:space="0" w:color="auto"/>
              </w:divBdr>
            </w:div>
          </w:divsChild>
        </w:div>
        <w:div w:id="621041219">
          <w:marLeft w:val="60"/>
          <w:marRight w:val="60"/>
          <w:marTop w:val="100"/>
          <w:marBottom w:val="100"/>
          <w:divBdr>
            <w:top w:val="none" w:sz="0" w:space="0" w:color="auto"/>
            <w:left w:val="none" w:sz="0" w:space="0" w:color="auto"/>
            <w:bottom w:val="none" w:sz="0" w:space="0" w:color="auto"/>
            <w:right w:val="none" w:sz="0" w:space="0" w:color="auto"/>
          </w:divBdr>
          <w:divsChild>
            <w:div w:id="198904860">
              <w:marLeft w:val="0"/>
              <w:marRight w:val="0"/>
              <w:marTop w:val="0"/>
              <w:marBottom w:val="0"/>
              <w:divBdr>
                <w:top w:val="none" w:sz="0" w:space="0" w:color="auto"/>
                <w:left w:val="none" w:sz="0" w:space="0" w:color="auto"/>
                <w:bottom w:val="none" w:sz="0" w:space="0" w:color="auto"/>
                <w:right w:val="none" w:sz="0" w:space="0" w:color="auto"/>
              </w:divBdr>
            </w:div>
          </w:divsChild>
        </w:div>
        <w:div w:id="1468737581">
          <w:marLeft w:val="60"/>
          <w:marRight w:val="60"/>
          <w:marTop w:val="100"/>
          <w:marBottom w:val="100"/>
          <w:divBdr>
            <w:top w:val="none" w:sz="0" w:space="0" w:color="auto"/>
            <w:left w:val="none" w:sz="0" w:space="0" w:color="auto"/>
            <w:bottom w:val="none" w:sz="0" w:space="0" w:color="auto"/>
            <w:right w:val="none" w:sz="0" w:space="0" w:color="auto"/>
          </w:divBdr>
        </w:div>
        <w:div w:id="1282616843">
          <w:marLeft w:val="60"/>
          <w:marRight w:val="60"/>
          <w:marTop w:val="100"/>
          <w:marBottom w:val="100"/>
          <w:divBdr>
            <w:top w:val="none" w:sz="0" w:space="0" w:color="auto"/>
            <w:left w:val="none" w:sz="0" w:space="0" w:color="auto"/>
            <w:bottom w:val="none" w:sz="0" w:space="0" w:color="auto"/>
            <w:right w:val="none" w:sz="0" w:space="0" w:color="auto"/>
          </w:divBdr>
          <w:divsChild>
            <w:div w:id="1214853516">
              <w:marLeft w:val="0"/>
              <w:marRight w:val="0"/>
              <w:marTop w:val="0"/>
              <w:marBottom w:val="0"/>
              <w:divBdr>
                <w:top w:val="none" w:sz="0" w:space="0" w:color="auto"/>
                <w:left w:val="none" w:sz="0" w:space="0" w:color="auto"/>
                <w:bottom w:val="none" w:sz="0" w:space="0" w:color="auto"/>
                <w:right w:val="none" w:sz="0" w:space="0" w:color="auto"/>
              </w:divBdr>
            </w:div>
          </w:divsChild>
        </w:div>
        <w:div w:id="437337874">
          <w:marLeft w:val="60"/>
          <w:marRight w:val="60"/>
          <w:marTop w:val="100"/>
          <w:marBottom w:val="100"/>
          <w:divBdr>
            <w:top w:val="none" w:sz="0" w:space="0" w:color="auto"/>
            <w:left w:val="none" w:sz="0" w:space="0" w:color="auto"/>
            <w:bottom w:val="none" w:sz="0" w:space="0" w:color="auto"/>
            <w:right w:val="none" w:sz="0" w:space="0" w:color="auto"/>
          </w:divBdr>
          <w:divsChild>
            <w:div w:id="2027294315">
              <w:marLeft w:val="0"/>
              <w:marRight w:val="0"/>
              <w:marTop w:val="0"/>
              <w:marBottom w:val="0"/>
              <w:divBdr>
                <w:top w:val="none" w:sz="0" w:space="0" w:color="auto"/>
                <w:left w:val="none" w:sz="0" w:space="0" w:color="auto"/>
                <w:bottom w:val="none" w:sz="0" w:space="0" w:color="auto"/>
                <w:right w:val="none" w:sz="0" w:space="0" w:color="auto"/>
              </w:divBdr>
            </w:div>
          </w:divsChild>
        </w:div>
        <w:div w:id="375087427">
          <w:marLeft w:val="60"/>
          <w:marRight w:val="60"/>
          <w:marTop w:val="100"/>
          <w:marBottom w:val="100"/>
          <w:divBdr>
            <w:top w:val="none" w:sz="0" w:space="0" w:color="auto"/>
            <w:left w:val="none" w:sz="0" w:space="0" w:color="auto"/>
            <w:bottom w:val="none" w:sz="0" w:space="0" w:color="auto"/>
            <w:right w:val="none" w:sz="0" w:space="0" w:color="auto"/>
          </w:divBdr>
          <w:divsChild>
            <w:div w:id="1073893896">
              <w:marLeft w:val="0"/>
              <w:marRight w:val="0"/>
              <w:marTop w:val="0"/>
              <w:marBottom w:val="0"/>
              <w:divBdr>
                <w:top w:val="none" w:sz="0" w:space="0" w:color="auto"/>
                <w:left w:val="none" w:sz="0" w:space="0" w:color="auto"/>
                <w:bottom w:val="none" w:sz="0" w:space="0" w:color="auto"/>
                <w:right w:val="none" w:sz="0" w:space="0" w:color="auto"/>
              </w:divBdr>
            </w:div>
          </w:divsChild>
        </w:div>
        <w:div w:id="215894922">
          <w:marLeft w:val="60"/>
          <w:marRight w:val="60"/>
          <w:marTop w:val="100"/>
          <w:marBottom w:val="100"/>
          <w:divBdr>
            <w:top w:val="none" w:sz="0" w:space="0" w:color="auto"/>
            <w:left w:val="none" w:sz="0" w:space="0" w:color="auto"/>
            <w:bottom w:val="none" w:sz="0" w:space="0" w:color="auto"/>
            <w:right w:val="none" w:sz="0" w:space="0" w:color="auto"/>
          </w:divBdr>
          <w:divsChild>
            <w:div w:id="1714621418">
              <w:marLeft w:val="0"/>
              <w:marRight w:val="0"/>
              <w:marTop w:val="0"/>
              <w:marBottom w:val="0"/>
              <w:divBdr>
                <w:top w:val="none" w:sz="0" w:space="0" w:color="auto"/>
                <w:left w:val="none" w:sz="0" w:space="0" w:color="auto"/>
                <w:bottom w:val="none" w:sz="0" w:space="0" w:color="auto"/>
                <w:right w:val="none" w:sz="0" w:space="0" w:color="auto"/>
              </w:divBdr>
            </w:div>
          </w:divsChild>
        </w:div>
        <w:div w:id="2123373635">
          <w:marLeft w:val="60"/>
          <w:marRight w:val="60"/>
          <w:marTop w:val="100"/>
          <w:marBottom w:val="100"/>
          <w:divBdr>
            <w:top w:val="none" w:sz="0" w:space="0" w:color="auto"/>
            <w:left w:val="none" w:sz="0" w:space="0" w:color="auto"/>
            <w:bottom w:val="none" w:sz="0" w:space="0" w:color="auto"/>
            <w:right w:val="none" w:sz="0" w:space="0" w:color="auto"/>
          </w:divBdr>
          <w:divsChild>
            <w:div w:id="213271013">
              <w:marLeft w:val="0"/>
              <w:marRight w:val="0"/>
              <w:marTop w:val="0"/>
              <w:marBottom w:val="0"/>
              <w:divBdr>
                <w:top w:val="none" w:sz="0" w:space="0" w:color="auto"/>
                <w:left w:val="none" w:sz="0" w:space="0" w:color="auto"/>
                <w:bottom w:val="none" w:sz="0" w:space="0" w:color="auto"/>
                <w:right w:val="none" w:sz="0" w:space="0" w:color="auto"/>
              </w:divBdr>
            </w:div>
          </w:divsChild>
        </w:div>
        <w:div w:id="888344921">
          <w:marLeft w:val="60"/>
          <w:marRight w:val="60"/>
          <w:marTop w:val="100"/>
          <w:marBottom w:val="100"/>
          <w:divBdr>
            <w:top w:val="none" w:sz="0" w:space="0" w:color="auto"/>
            <w:left w:val="none" w:sz="0" w:space="0" w:color="auto"/>
            <w:bottom w:val="none" w:sz="0" w:space="0" w:color="auto"/>
            <w:right w:val="none" w:sz="0" w:space="0" w:color="auto"/>
          </w:divBdr>
          <w:divsChild>
            <w:div w:id="872571585">
              <w:marLeft w:val="0"/>
              <w:marRight w:val="0"/>
              <w:marTop w:val="0"/>
              <w:marBottom w:val="0"/>
              <w:divBdr>
                <w:top w:val="none" w:sz="0" w:space="0" w:color="auto"/>
                <w:left w:val="none" w:sz="0" w:space="0" w:color="auto"/>
                <w:bottom w:val="none" w:sz="0" w:space="0" w:color="auto"/>
                <w:right w:val="none" w:sz="0" w:space="0" w:color="auto"/>
              </w:divBdr>
            </w:div>
          </w:divsChild>
        </w:div>
        <w:div w:id="72512350">
          <w:marLeft w:val="60"/>
          <w:marRight w:val="60"/>
          <w:marTop w:val="100"/>
          <w:marBottom w:val="100"/>
          <w:divBdr>
            <w:top w:val="none" w:sz="0" w:space="0" w:color="auto"/>
            <w:left w:val="none" w:sz="0" w:space="0" w:color="auto"/>
            <w:bottom w:val="none" w:sz="0" w:space="0" w:color="auto"/>
            <w:right w:val="none" w:sz="0" w:space="0" w:color="auto"/>
          </w:divBdr>
          <w:divsChild>
            <w:div w:id="121115232">
              <w:marLeft w:val="0"/>
              <w:marRight w:val="0"/>
              <w:marTop w:val="0"/>
              <w:marBottom w:val="0"/>
              <w:divBdr>
                <w:top w:val="none" w:sz="0" w:space="0" w:color="auto"/>
                <w:left w:val="none" w:sz="0" w:space="0" w:color="auto"/>
                <w:bottom w:val="none" w:sz="0" w:space="0" w:color="auto"/>
                <w:right w:val="none" w:sz="0" w:space="0" w:color="auto"/>
              </w:divBdr>
            </w:div>
          </w:divsChild>
        </w:div>
        <w:div w:id="360133945">
          <w:marLeft w:val="60"/>
          <w:marRight w:val="60"/>
          <w:marTop w:val="100"/>
          <w:marBottom w:val="100"/>
          <w:divBdr>
            <w:top w:val="none" w:sz="0" w:space="0" w:color="auto"/>
            <w:left w:val="none" w:sz="0" w:space="0" w:color="auto"/>
            <w:bottom w:val="none" w:sz="0" w:space="0" w:color="auto"/>
            <w:right w:val="none" w:sz="0" w:space="0" w:color="auto"/>
          </w:divBdr>
        </w:div>
        <w:div w:id="1922064646">
          <w:marLeft w:val="60"/>
          <w:marRight w:val="60"/>
          <w:marTop w:val="100"/>
          <w:marBottom w:val="100"/>
          <w:divBdr>
            <w:top w:val="none" w:sz="0" w:space="0" w:color="auto"/>
            <w:left w:val="none" w:sz="0" w:space="0" w:color="auto"/>
            <w:bottom w:val="none" w:sz="0" w:space="0" w:color="auto"/>
            <w:right w:val="none" w:sz="0" w:space="0" w:color="auto"/>
          </w:divBdr>
          <w:divsChild>
            <w:div w:id="1620455263">
              <w:marLeft w:val="0"/>
              <w:marRight w:val="0"/>
              <w:marTop w:val="0"/>
              <w:marBottom w:val="0"/>
              <w:divBdr>
                <w:top w:val="none" w:sz="0" w:space="0" w:color="auto"/>
                <w:left w:val="none" w:sz="0" w:space="0" w:color="auto"/>
                <w:bottom w:val="none" w:sz="0" w:space="0" w:color="auto"/>
                <w:right w:val="none" w:sz="0" w:space="0" w:color="auto"/>
              </w:divBdr>
            </w:div>
          </w:divsChild>
        </w:div>
        <w:div w:id="1317764837">
          <w:marLeft w:val="60"/>
          <w:marRight w:val="60"/>
          <w:marTop w:val="100"/>
          <w:marBottom w:val="100"/>
          <w:divBdr>
            <w:top w:val="none" w:sz="0" w:space="0" w:color="auto"/>
            <w:left w:val="none" w:sz="0" w:space="0" w:color="auto"/>
            <w:bottom w:val="none" w:sz="0" w:space="0" w:color="auto"/>
            <w:right w:val="none" w:sz="0" w:space="0" w:color="auto"/>
          </w:divBdr>
        </w:div>
        <w:div w:id="301272307">
          <w:marLeft w:val="60"/>
          <w:marRight w:val="60"/>
          <w:marTop w:val="100"/>
          <w:marBottom w:val="100"/>
          <w:divBdr>
            <w:top w:val="none" w:sz="0" w:space="0" w:color="auto"/>
            <w:left w:val="none" w:sz="0" w:space="0" w:color="auto"/>
            <w:bottom w:val="none" w:sz="0" w:space="0" w:color="auto"/>
            <w:right w:val="none" w:sz="0" w:space="0" w:color="auto"/>
          </w:divBdr>
          <w:divsChild>
            <w:div w:id="1342467380">
              <w:marLeft w:val="0"/>
              <w:marRight w:val="0"/>
              <w:marTop w:val="0"/>
              <w:marBottom w:val="0"/>
              <w:divBdr>
                <w:top w:val="none" w:sz="0" w:space="0" w:color="auto"/>
                <w:left w:val="none" w:sz="0" w:space="0" w:color="auto"/>
                <w:bottom w:val="none" w:sz="0" w:space="0" w:color="auto"/>
                <w:right w:val="none" w:sz="0" w:space="0" w:color="auto"/>
              </w:divBdr>
            </w:div>
          </w:divsChild>
        </w:div>
        <w:div w:id="1881087895">
          <w:marLeft w:val="60"/>
          <w:marRight w:val="60"/>
          <w:marTop w:val="100"/>
          <w:marBottom w:val="100"/>
          <w:divBdr>
            <w:top w:val="none" w:sz="0" w:space="0" w:color="auto"/>
            <w:left w:val="none" w:sz="0" w:space="0" w:color="auto"/>
            <w:bottom w:val="none" w:sz="0" w:space="0" w:color="auto"/>
            <w:right w:val="none" w:sz="0" w:space="0" w:color="auto"/>
          </w:divBdr>
          <w:divsChild>
            <w:div w:id="1129322811">
              <w:marLeft w:val="0"/>
              <w:marRight w:val="0"/>
              <w:marTop w:val="0"/>
              <w:marBottom w:val="0"/>
              <w:divBdr>
                <w:top w:val="none" w:sz="0" w:space="0" w:color="auto"/>
                <w:left w:val="none" w:sz="0" w:space="0" w:color="auto"/>
                <w:bottom w:val="none" w:sz="0" w:space="0" w:color="auto"/>
                <w:right w:val="none" w:sz="0" w:space="0" w:color="auto"/>
              </w:divBdr>
            </w:div>
          </w:divsChild>
        </w:div>
        <w:div w:id="1832258666">
          <w:marLeft w:val="60"/>
          <w:marRight w:val="60"/>
          <w:marTop w:val="100"/>
          <w:marBottom w:val="100"/>
          <w:divBdr>
            <w:top w:val="none" w:sz="0" w:space="0" w:color="auto"/>
            <w:left w:val="none" w:sz="0" w:space="0" w:color="auto"/>
            <w:bottom w:val="none" w:sz="0" w:space="0" w:color="auto"/>
            <w:right w:val="none" w:sz="0" w:space="0" w:color="auto"/>
          </w:divBdr>
        </w:div>
        <w:div w:id="2114737404">
          <w:marLeft w:val="60"/>
          <w:marRight w:val="60"/>
          <w:marTop w:val="100"/>
          <w:marBottom w:val="100"/>
          <w:divBdr>
            <w:top w:val="none" w:sz="0" w:space="0" w:color="auto"/>
            <w:left w:val="none" w:sz="0" w:space="0" w:color="auto"/>
            <w:bottom w:val="none" w:sz="0" w:space="0" w:color="auto"/>
            <w:right w:val="none" w:sz="0" w:space="0" w:color="auto"/>
          </w:divBdr>
          <w:divsChild>
            <w:div w:id="1475876682">
              <w:marLeft w:val="0"/>
              <w:marRight w:val="0"/>
              <w:marTop w:val="0"/>
              <w:marBottom w:val="0"/>
              <w:divBdr>
                <w:top w:val="none" w:sz="0" w:space="0" w:color="auto"/>
                <w:left w:val="none" w:sz="0" w:space="0" w:color="auto"/>
                <w:bottom w:val="none" w:sz="0" w:space="0" w:color="auto"/>
                <w:right w:val="none" w:sz="0" w:space="0" w:color="auto"/>
              </w:divBdr>
            </w:div>
          </w:divsChild>
        </w:div>
        <w:div w:id="1500463942">
          <w:marLeft w:val="60"/>
          <w:marRight w:val="60"/>
          <w:marTop w:val="100"/>
          <w:marBottom w:val="100"/>
          <w:divBdr>
            <w:top w:val="none" w:sz="0" w:space="0" w:color="auto"/>
            <w:left w:val="none" w:sz="0" w:space="0" w:color="auto"/>
            <w:bottom w:val="none" w:sz="0" w:space="0" w:color="auto"/>
            <w:right w:val="none" w:sz="0" w:space="0" w:color="auto"/>
          </w:divBdr>
          <w:divsChild>
            <w:div w:id="1879735677">
              <w:marLeft w:val="0"/>
              <w:marRight w:val="0"/>
              <w:marTop w:val="0"/>
              <w:marBottom w:val="0"/>
              <w:divBdr>
                <w:top w:val="none" w:sz="0" w:space="0" w:color="auto"/>
                <w:left w:val="none" w:sz="0" w:space="0" w:color="auto"/>
                <w:bottom w:val="none" w:sz="0" w:space="0" w:color="auto"/>
                <w:right w:val="none" w:sz="0" w:space="0" w:color="auto"/>
              </w:divBdr>
            </w:div>
          </w:divsChild>
        </w:div>
        <w:div w:id="2044210514">
          <w:marLeft w:val="60"/>
          <w:marRight w:val="60"/>
          <w:marTop w:val="100"/>
          <w:marBottom w:val="100"/>
          <w:divBdr>
            <w:top w:val="none" w:sz="0" w:space="0" w:color="auto"/>
            <w:left w:val="none" w:sz="0" w:space="0" w:color="auto"/>
            <w:bottom w:val="none" w:sz="0" w:space="0" w:color="auto"/>
            <w:right w:val="none" w:sz="0" w:space="0" w:color="auto"/>
          </w:divBdr>
        </w:div>
        <w:div w:id="938878290">
          <w:marLeft w:val="60"/>
          <w:marRight w:val="60"/>
          <w:marTop w:val="100"/>
          <w:marBottom w:val="100"/>
          <w:divBdr>
            <w:top w:val="none" w:sz="0" w:space="0" w:color="auto"/>
            <w:left w:val="none" w:sz="0" w:space="0" w:color="auto"/>
            <w:bottom w:val="none" w:sz="0" w:space="0" w:color="auto"/>
            <w:right w:val="none" w:sz="0" w:space="0" w:color="auto"/>
          </w:divBdr>
        </w:div>
        <w:div w:id="1273242958">
          <w:marLeft w:val="60"/>
          <w:marRight w:val="60"/>
          <w:marTop w:val="100"/>
          <w:marBottom w:val="100"/>
          <w:divBdr>
            <w:top w:val="none" w:sz="0" w:space="0" w:color="auto"/>
            <w:left w:val="none" w:sz="0" w:space="0" w:color="auto"/>
            <w:bottom w:val="none" w:sz="0" w:space="0" w:color="auto"/>
            <w:right w:val="none" w:sz="0" w:space="0" w:color="auto"/>
          </w:divBdr>
        </w:div>
        <w:div w:id="1560746466">
          <w:marLeft w:val="60"/>
          <w:marRight w:val="60"/>
          <w:marTop w:val="100"/>
          <w:marBottom w:val="100"/>
          <w:divBdr>
            <w:top w:val="none" w:sz="0" w:space="0" w:color="auto"/>
            <w:left w:val="none" w:sz="0" w:space="0" w:color="auto"/>
            <w:bottom w:val="none" w:sz="0" w:space="0" w:color="auto"/>
            <w:right w:val="none" w:sz="0" w:space="0" w:color="auto"/>
          </w:divBdr>
          <w:divsChild>
            <w:div w:id="861281928">
              <w:marLeft w:val="0"/>
              <w:marRight w:val="0"/>
              <w:marTop w:val="0"/>
              <w:marBottom w:val="0"/>
              <w:divBdr>
                <w:top w:val="none" w:sz="0" w:space="0" w:color="auto"/>
                <w:left w:val="none" w:sz="0" w:space="0" w:color="auto"/>
                <w:bottom w:val="none" w:sz="0" w:space="0" w:color="auto"/>
                <w:right w:val="none" w:sz="0" w:space="0" w:color="auto"/>
              </w:divBdr>
            </w:div>
          </w:divsChild>
        </w:div>
        <w:div w:id="165828467">
          <w:marLeft w:val="60"/>
          <w:marRight w:val="60"/>
          <w:marTop w:val="100"/>
          <w:marBottom w:val="100"/>
          <w:divBdr>
            <w:top w:val="none" w:sz="0" w:space="0" w:color="auto"/>
            <w:left w:val="none" w:sz="0" w:space="0" w:color="auto"/>
            <w:bottom w:val="none" w:sz="0" w:space="0" w:color="auto"/>
            <w:right w:val="none" w:sz="0" w:space="0" w:color="auto"/>
          </w:divBdr>
        </w:div>
        <w:div w:id="1951662751">
          <w:marLeft w:val="60"/>
          <w:marRight w:val="60"/>
          <w:marTop w:val="100"/>
          <w:marBottom w:val="100"/>
          <w:divBdr>
            <w:top w:val="none" w:sz="0" w:space="0" w:color="auto"/>
            <w:left w:val="none" w:sz="0" w:space="0" w:color="auto"/>
            <w:bottom w:val="none" w:sz="0" w:space="0" w:color="auto"/>
            <w:right w:val="none" w:sz="0" w:space="0" w:color="auto"/>
          </w:divBdr>
          <w:divsChild>
            <w:div w:id="1740857657">
              <w:marLeft w:val="0"/>
              <w:marRight w:val="0"/>
              <w:marTop w:val="0"/>
              <w:marBottom w:val="0"/>
              <w:divBdr>
                <w:top w:val="none" w:sz="0" w:space="0" w:color="auto"/>
                <w:left w:val="none" w:sz="0" w:space="0" w:color="auto"/>
                <w:bottom w:val="none" w:sz="0" w:space="0" w:color="auto"/>
                <w:right w:val="none" w:sz="0" w:space="0" w:color="auto"/>
              </w:divBdr>
            </w:div>
          </w:divsChild>
        </w:div>
        <w:div w:id="239952723">
          <w:marLeft w:val="60"/>
          <w:marRight w:val="60"/>
          <w:marTop w:val="100"/>
          <w:marBottom w:val="100"/>
          <w:divBdr>
            <w:top w:val="none" w:sz="0" w:space="0" w:color="auto"/>
            <w:left w:val="none" w:sz="0" w:space="0" w:color="auto"/>
            <w:bottom w:val="none" w:sz="0" w:space="0" w:color="auto"/>
            <w:right w:val="none" w:sz="0" w:space="0" w:color="auto"/>
          </w:divBdr>
        </w:div>
        <w:div w:id="1801608858">
          <w:marLeft w:val="60"/>
          <w:marRight w:val="60"/>
          <w:marTop w:val="100"/>
          <w:marBottom w:val="100"/>
          <w:divBdr>
            <w:top w:val="none" w:sz="0" w:space="0" w:color="auto"/>
            <w:left w:val="none" w:sz="0" w:space="0" w:color="auto"/>
            <w:bottom w:val="none" w:sz="0" w:space="0" w:color="auto"/>
            <w:right w:val="none" w:sz="0" w:space="0" w:color="auto"/>
          </w:divBdr>
          <w:divsChild>
            <w:div w:id="120543197">
              <w:marLeft w:val="0"/>
              <w:marRight w:val="0"/>
              <w:marTop w:val="0"/>
              <w:marBottom w:val="0"/>
              <w:divBdr>
                <w:top w:val="none" w:sz="0" w:space="0" w:color="auto"/>
                <w:left w:val="none" w:sz="0" w:space="0" w:color="auto"/>
                <w:bottom w:val="none" w:sz="0" w:space="0" w:color="auto"/>
                <w:right w:val="none" w:sz="0" w:space="0" w:color="auto"/>
              </w:divBdr>
            </w:div>
          </w:divsChild>
        </w:div>
        <w:div w:id="1415201558">
          <w:marLeft w:val="60"/>
          <w:marRight w:val="60"/>
          <w:marTop w:val="100"/>
          <w:marBottom w:val="100"/>
          <w:divBdr>
            <w:top w:val="none" w:sz="0" w:space="0" w:color="auto"/>
            <w:left w:val="none" w:sz="0" w:space="0" w:color="auto"/>
            <w:bottom w:val="none" w:sz="0" w:space="0" w:color="auto"/>
            <w:right w:val="none" w:sz="0" w:space="0" w:color="auto"/>
          </w:divBdr>
        </w:div>
        <w:div w:id="339740966">
          <w:marLeft w:val="60"/>
          <w:marRight w:val="60"/>
          <w:marTop w:val="100"/>
          <w:marBottom w:val="100"/>
          <w:divBdr>
            <w:top w:val="none" w:sz="0" w:space="0" w:color="auto"/>
            <w:left w:val="none" w:sz="0" w:space="0" w:color="auto"/>
            <w:bottom w:val="none" w:sz="0" w:space="0" w:color="auto"/>
            <w:right w:val="none" w:sz="0" w:space="0" w:color="auto"/>
          </w:divBdr>
          <w:divsChild>
            <w:div w:id="1286810087">
              <w:marLeft w:val="0"/>
              <w:marRight w:val="0"/>
              <w:marTop w:val="0"/>
              <w:marBottom w:val="0"/>
              <w:divBdr>
                <w:top w:val="none" w:sz="0" w:space="0" w:color="auto"/>
                <w:left w:val="none" w:sz="0" w:space="0" w:color="auto"/>
                <w:bottom w:val="none" w:sz="0" w:space="0" w:color="auto"/>
                <w:right w:val="none" w:sz="0" w:space="0" w:color="auto"/>
              </w:divBdr>
            </w:div>
          </w:divsChild>
        </w:div>
        <w:div w:id="1990866747">
          <w:marLeft w:val="60"/>
          <w:marRight w:val="60"/>
          <w:marTop w:val="100"/>
          <w:marBottom w:val="100"/>
          <w:divBdr>
            <w:top w:val="none" w:sz="0" w:space="0" w:color="auto"/>
            <w:left w:val="none" w:sz="0" w:space="0" w:color="auto"/>
            <w:bottom w:val="none" w:sz="0" w:space="0" w:color="auto"/>
            <w:right w:val="none" w:sz="0" w:space="0" w:color="auto"/>
          </w:divBdr>
        </w:div>
        <w:div w:id="957221607">
          <w:marLeft w:val="60"/>
          <w:marRight w:val="60"/>
          <w:marTop w:val="100"/>
          <w:marBottom w:val="100"/>
          <w:divBdr>
            <w:top w:val="none" w:sz="0" w:space="0" w:color="auto"/>
            <w:left w:val="none" w:sz="0" w:space="0" w:color="auto"/>
            <w:bottom w:val="none" w:sz="0" w:space="0" w:color="auto"/>
            <w:right w:val="none" w:sz="0" w:space="0" w:color="auto"/>
          </w:divBdr>
          <w:divsChild>
            <w:div w:id="1957712880">
              <w:marLeft w:val="0"/>
              <w:marRight w:val="0"/>
              <w:marTop w:val="0"/>
              <w:marBottom w:val="0"/>
              <w:divBdr>
                <w:top w:val="none" w:sz="0" w:space="0" w:color="auto"/>
                <w:left w:val="none" w:sz="0" w:space="0" w:color="auto"/>
                <w:bottom w:val="none" w:sz="0" w:space="0" w:color="auto"/>
                <w:right w:val="none" w:sz="0" w:space="0" w:color="auto"/>
              </w:divBdr>
            </w:div>
          </w:divsChild>
        </w:div>
        <w:div w:id="1021321772">
          <w:marLeft w:val="60"/>
          <w:marRight w:val="60"/>
          <w:marTop w:val="100"/>
          <w:marBottom w:val="100"/>
          <w:divBdr>
            <w:top w:val="none" w:sz="0" w:space="0" w:color="auto"/>
            <w:left w:val="none" w:sz="0" w:space="0" w:color="auto"/>
            <w:bottom w:val="none" w:sz="0" w:space="0" w:color="auto"/>
            <w:right w:val="none" w:sz="0" w:space="0" w:color="auto"/>
          </w:divBdr>
        </w:div>
        <w:div w:id="2078235972">
          <w:marLeft w:val="60"/>
          <w:marRight w:val="60"/>
          <w:marTop w:val="100"/>
          <w:marBottom w:val="100"/>
          <w:divBdr>
            <w:top w:val="none" w:sz="0" w:space="0" w:color="auto"/>
            <w:left w:val="none" w:sz="0" w:space="0" w:color="auto"/>
            <w:bottom w:val="none" w:sz="0" w:space="0" w:color="auto"/>
            <w:right w:val="none" w:sz="0" w:space="0" w:color="auto"/>
          </w:divBdr>
        </w:div>
        <w:div w:id="558908487">
          <w:marLeft w:val="60"/>
          <w:marRight w:val="60"/>
          <w:marTop w:val="100"/>
          <w:marBottom w:val="100"/>
          <w:divBdr>
            <w:top w:val="none" w:sz="0" w:space="0" w:color="auto"/>
            <w:left w:val="none" w:sz="0" w:space="0" w:color="auto"/>
            <w:bottom w:val="none" w:sz="0" w:space="0" w:color="auto"/>
            <w:right w:val="none" w:sz="0" w:space="0" w:color="auto"/>
          </w:divBdr>
        </w:div>
        <w:div w:id="46925790">
          <w:marLeft w:val="60"/>
          <w:marRight w:val="60"/>
          <w:marTop w:val="100"/>
          <w:marBottom w:val="100"/>
          <w:divBdr>
            <w:top w:val="none" w:sz="0" w:space="0" w:color="auto"/>
            <w:left w:val="none" w:sz="0" w:space="0" w:color="auto"/>
            <w:bottom w:val="none" w:sz="0" w:space="0" w:color="auto"/>
            <w:right w:val="none" w:sz="0" w:space="0" w:color="auto"/>
          </w:divBdr>
        </w:div>
        <w:div w:id="1742752626">
          <w:marLeft w:val="60"/>
          <w:marRight w:val="60"/>
          <w:marTop w:val="100"/>
          <w:marBottom w:val="100"/>
          <w:divBdr>
            <w:top w:val="none" w:sz="0" w:space="0" w:color="auto"/>
            <w:left w:val="none" w:sz="0" w:space="0" w:color="auto"/>
            <w:bottom w:val="none" w:sz="0" w:space="0" w:color="auto"/>
            <w:right w:val="none" w:sz="0" w:space="0" w:color="auto"/>
          </w:divBdr>
        </w:div>
        <w:div w:id="1713576780">
          <w:marLeft w:val="60"/>
          <w:marRight w:val="60"/>
          <w:marTop w:val="100"/>
          <w:marBottom w:val="100"/>
          <w:divBdr>
            <w:top w:val="none" w:sz="0" w:space="0" w:color="auto"/>
            <w:left w:val="none" w:sz="0" w:space="0" w:color="auto"/>
            <w:bottom w:val="none" w:sz="0" w:space="0" w:color="auto"/>
            <w:right w:val="none" w:sz="0" w:space="0" w:color="auto"/>
          </w:divBdr>
        </w:div>
        <w:div w:id="1203909610">
          <w:marLeft w:val="60"/>
          <w:marRight w:val="60"/>
          <w:marTop w:val="100"/>
          <w:marBottom w:val="100"/>
          <w:divBdr>
            <w:top w:val="none" w:sz="0" w:space="0" w:color="auto"/>
            <w:left w:val="none" w:sz="0" w:space="0" w:color="auto"/>
            <w:bottom w:val="none" w:sz="0" w:space="0" w:color="auto"/>
            <w:right w:val="none" w:sz="0" w:space="0" w:color="auto"/>
          </w:divBdr>
        </w:div>
        <w:div w:id="563760198">
          <w:marLeft w:val="60"/>
          <w:marRight w:val="60"/>
          <w:marTop w:val="100"/>
          <w:marBottom w:val="100"/>
          <w:divBdr>
            <w:top w:val="none" w:sz="0" w:space="0" w:color="auto"/>
            <w:left w:val="none" w:sz="0" w:space="0" w:color="auto"/>
            <w:bottom w:val="none" w:sz="0" w:space="0" w:color="auto"/>
            <w:right w:val="none" w:sz="0" w:space="0" w:color="auto"/>
          </w:divBdr>
        </w:div>
        <w:div w:id="886069399">
          <w:marLeft w:val="60"/>
          <w:marRight w:val="60"/>
          <w:marTop w:val="100"/>
          <w:marBottom w:val="100"/>
          <w:divBdr>
            <w:top w:val="none" w:sz="0" w:space="0" w:color="auto"/>
            <w:left w:val="none" w:sz="0" w:space="0" w:color="auto"/>
            <w:bottom w:val="none" w:sz="0" w:space="0" w:color="auto"/>
            <w:right w:val="none" w:sz="0" w:space="0" w:color="auto"/>
          </w:divBdr>
        </w:div>
        <w:div w:id="844903318">
          <w:marLeft w:val="60"/>
          <w:marRight w:val="60"/>
          <w:marTop w:val="100"/>
          <w:marBottom w:val="100"/>
          <w:divBdr>
            <w:top w:val="none" w:sz="0" w:space="0" w:color="auto"/>
            <w:left w:val="none" w:sz="0" w:space="0" w:color="auto"/>
            <w:bottom w:val="none" w:sz="0" w:space="0" w:color="auto"/>
            <w:right w:val="none" w:sz="0" w:space="0" w:color="auto"/>
          </w:divBdr>
        </w:div>
        <w:div w:id="679813229">
          <w:marLeft w:val="60"/>
          <w:marRight w:val="60"/>
          <w:marTop w:val="100"/>
          <w:marBottom w:val="100"/>
          <w:divBdr>
            <w:top w:val="none" w:sz="0" w:space="0" w:color="auto"/>
            <w:left w:val="none" w:sz="0" w:space="0" w:color="auto"/>
            <w:bottom w:val="none" w:sz="0" w:space="0" w:color="auto"/>
            <w:right w:val="none" w:sz="0" w:space="0" w:color="auto"/>
          </w:divBdr>
        </w:div>
        <w:div w:id="59713844">
          <w:marLeft w:val="60"/>
          <w:marRight w:val="60"/>
          <w:marTop w:val="100"/>
          <w:marBottom w:val="100"/>
          <w:divBdr>
            <w:top w:val="none" w:sz="0" w:space="0" w:color="auto"/>
            <w:left w:val="none" w:sz="0" w:space="0" w:color="auto"/>
            <w:bottom w:val="none" w:sz="0" w:space="0" w:color="auto"/>
            <w:right w:val="none" w:sz="0" w:space="0" w:color="auto"/>
          </w:divBdr>
        </w:div>
        <w:div w:id="860971394">
          <w:marLeft w:val="60"/>
          <w:marRight w:val="60"/>
          <w:marTop w:val="100"/>
          <w:marBottom w:val="100"/>
          <w:divBdr>
            <w:top w:val="none" w:sz="0" w:space="0" w:color="auto"/>
            <w:left w:val="none" w:sz="0" w:space="0" w:color="auto"/>
            <w:bottom w:val="none" w:sz="0" w:space="0" w:color="auto"/>
            <w:right w:val="none" w:sz="0" w:space="0" w:color="auto"/>
          </w:divBdr>
        </w:div>
        <w:div w:id="1587810907">
          <w:marLeft w:val="60"/>
          <w:marRight w:val="60"/>
          <w:marTop w:val="100"/>
          <w:marBottom w:val="100"/>
          <w:divBdr>
            <w:top w:val="none" w:sz="0" w:space="0" w:color="auto"/>
            <w:left w:val="none" w:sz="0" w:space="0" w:color="auto"/>
            <w:bottom w:val="none" w:sz="0" w:space="0" w:color="auto"/>
            <w:right w:val="none" w:sz="0" w:space="0" w:color="auto"/>
          </w:divBdr>
        </w:div>
        <w:div w:id="1074857418">
          <w:marLeft w:val="60"/>
          <w:marRight w:val="60"/>
          <w:marTop w:val="100"/>
          <w:marBottom w:val="100"/>
          <w:divBdr>
            <w:top w:val="none" w:sz="0" w:space="0" w:color="auto"/>
            <w:left w:val="none" w:sz="0" w:space="0" w:color="auto"/>
            <w:bottom w:val="none" w:sz="0" w:space="0" w:color="auto"/>
            <w:right w:val="none" w:sz="0" w:space="0" w:color="auto"/>
          </w:divBdr>
        </w:div>
        <w:div w:id="628050385">
          <w:marLeft w:val="60"/>
          <w:marRight w:val="60"/>
          <w:marTop w:val="100"/>
          <w:marBottom w:val="100"/>
          <w:divBdr>
            <w:top w:val="none" w:sz="0" w:space="0" w:color="auto"/>
            <w:left w:val="none" w:sz="0" w:space="0" w:color="auto"/>
            <w:bottom w:val="none" w:sz="0" w:space="0" w:color="auto"/>
            <w:right w:val="none" w:sz="0" w:space="0" w:color="auto"/>
          </w:divBdr>
        </w:div>
        <w:div w:id="1919166172">
          <w:marLeft w:val="60"/>
          <w:marRight w:val="60"/>
          <w:marTop w:val="100"/>
          <w:marBottom w:val="100"/>
          <w:divBdr>
            <w:top w:val="none" w:sz="0" w:space="0" w:color="auto"/>
            <w:left w:val="none" w:sz="0" w:space="0" w:color="auto"/>
            <w:bottom w:val="none" w:sz="0" w:space="0" w:color="auto"/>
            <w:right w:val="none" w:sz="0" w:space="0" w:color="auto"/>
          </w:divBdr>
        </w:div>
        <w:div w:id="1688680885">
          <w:marLeft w:val="60"/>
          <w:marRight w:val="60"/>
          <w:marTop w:val="100"/>
          <w:marBottom w:val="100"/>
          <w:divBdr>
            <w:top w:val="none" w:sz="0" w:space="0" w:color="auto"/>
            <w:left w:val="none" w:sz="0" w:space="0" w:color="auto"/>
            <w:bottom w:val="none" w:sz="0" w:space="0" w:color="auto"/>
            <w:right w:val="none" w:sz="0" w:space="0" w:color="auto"/>
          </w:divBdr>
        </w:div>
        <w:div w:id="2143689894">
          <w:marLeft w:val="60"/>
          <w:marRight w:val="60"/>
          <w:marTop w:val="100"/>
          <w:marBottom w:val="100"/>
          <w:divBdr>
            <w:top w:val="none" w:sz="0" w:space="0" w:color="auto"/>
            <w:left w:val="none" w:sz="0" w:space="0" w:color="auto"/>
            <w:bottom w:val="none" w:sz="0" w:space="0" w:color="auto"/>
            <w:right w:val="none" w:sz="0" w:space="0" w:color="auto"/>
          </w:divBdr>
        </w:div>
        <w:div w:id="637344012">
          <w:marLeft w:val="60"/>
          <w:marRight w:val="60"/>
          <w:marTop w:val="100"/>
          <w:marBottom w:val="100"/>
          <w:divBdr>
            <w:top w:val="none" w:sz="0" w:space="0" w:color="auto"/>
            <w:left w:val="none" w:sz="0" w:space="0" w:color="auto"/>
            <w:bottom w:val="none" w:sz="0" w:space="0" w:color="auto"/>
            <w:right w:val="none" w:sz="0" w:space="0" w:color="auto"/>
          </w:divBdr>
        </w:div>
        <w:div w:id="25176861">
          <w:marLeft w:val="60"/>
          <w:marRight w:val="60"/>
          <w:marTop w:val="100"/>
          <w:marBottom w:val="100"/>
          <w:divBdr>
            <w:top w:val="none" w:sz="0" w:space="0" w:color="auto"/>
            <w:left w:val="none" w:sz="0" w:space="0" w:color="auto"/>
            <w:bottom w:val="none" w:sz="0" w:space="0" w:color="auto"/>
            <w:right w:val="none" w:sz="0" w:space="0" w:color="auto"/>
          </w:divBdr>
        </w:div>
        <w:div w:id="431319768">
          <w:marLeft w:val="60"/>
          <w:marRight w:val="60"/>
          <w:marTop w:val="100"/>
          <w:marBottom w:val="100"/>
          <w:divBdr>
            <w:top w:val="none" w:sz="0" w:space="0" w:color="auto"/>
            <w:left w:val="none" w:sz="0" w:space="0" w:color="auto"/>
            <w:bottom w:val="none" w:sz="0" w:space="0" w:color="auto"/>
            <w:right w:val="none" w:sz="0" w:space="0" w:color="auto"/>
          </w:divBdr>
        </w:div>
        <w:div w:id="215555994">
          <w:marLeft w:val="60"/>
          <w:marRight w:val="60"/>
          <w:marTop w:val="100"/>
          <w:marBottom w:val="100"/>
          <w:divBdr>
            <w:top w:val="none" w:sz="0" w:space="0" w:color="auto"/>
            <w:left w:val="none" w:sz="0" w:space="0" w:color="auto"/>
            <w:bottom w:val="none" w:sz="0" w:space="0" w:color="auto"/>
            <w:right w:val="none" w:sz="0" w:space="0" w:color="auto"/>
          </w:divBdr>
        </w:div>
        <w:div w:id="1786076469">
          <w:marLeft w:val="60"/>
          <w:marRight w:val="60"/>
          <w:marTop w:val="100"/>
          <w:marBottom w:val="100"/>
          <w:divBdr>
            <w:top w:val="none" w:sz="0" w:space="0" w:color="auto"/>
            <w:left w:val="none" w:sz="0" w:space="0" w:color="auto"/>
            <w:bottom w:val="none" w:sz="0" w:space="0" w:color="auto"/>
            <w:right w:val="none" w:sz="0" w:space="0" w:color="auto"/>
          </w:divBdr>
        </w:div>
        <w:div w:id="1369990621">
          <w:marLeft w:val="60"/>
          <w:marRight w:val="60"/>
          <w:marTop w:val="100"/>
          <w:marBottom w:val="100"/>
          <w:divBdr>
            <w:top w:val="none" w:sz="0" w:space="0" w:color="auto"/>
            <w:left w:val="none" w:sz="0" w:space="0" w:color="auto"/>
            <w:bottom w:val="none" w:sz="0" w:space="0" w:color="auto"/>
            <w:right w:val="none" w:sz="0" w:space="0" w:color="auto"/>
          </w:divBdr>
        </w:div>
        <w:div w:id="1702123648">
          <w:marLeft w:val="60"/>
          <w:marRight w:val="60"/>
          <w:marTop w:val="100"/>
          <w:marBottom w:val="100"/>
          <w:divBdr>
            <w:top w:val="none" w:sz="0" w:space="0" w:color="auto"/>
            <w:left w:val="none" w:sz="0" w:space="0" w:color="auto"/>
            <w:bottom w:val="none" w:sz="0" w:space="0" w:color="auto"/>
            <w:right w:val="none" w:sz="0" w:space="0" w:color="auto"/>
          </w:divBdr>
        </w:div>
        <w:div w:id="1560748908">
          <w:marLeft w:val="60"/>
          <w:marRight w:val="60"/>
          <w:marTop w:val="100"/>
          <w:marBottom w:val="100"/>
          <w:divBdr>
            <w:top w:val="none" w:sz="0" w:space="0" w:color="auto"/>
            <w:left w:val="none" w:sz="0" w:space="0" w:color="auto"/>
            <w:bottom w:val="none" w:sz="0" w:space="0" w:color="auto"/>
            <w:right w:val="none" w:sz="0" w:space="0" w:color="auto"/>
          </w:divBdr>
          <w:divsChild>
            <w:div w:id="1311132359">
              <w:marLeft w:val="0"/>
              <w:marRight w:val="0"/>
              <w:marTop w:val="0"/>
              <w:marBottom w:val="0"/>
              <w:divBdr>
                <w:top w:val="none" w:sz="0" w:space="0" w:color="auto"/>
                <w:left w:val="none" w:sz="0" w:space="0" w:color="auto"/>
                <w:bottom w:val="none" w:sz="0" w:space="0" w:color="auto"/>
                <w:right w:val="none" w:sz="0" w:space="0" w:color="auto"/>
              </w:divBdr>
            </w:div>
          </w:divsChild>
        </w:div>
        <w:div w:id="1790585590">
          <w:marLeft w:val="60"/>
          <w:marRight w:val="60"/>
          <w:marTop w:val="100"/>
          <w:marBottom w:val="100"/>
          <w:divBdr>
            <w:top w:val="none" w:sz="0" w:space="0" w:color="auto"/>
            <w:left w:val="none" w:sz="0" w:space="0" w:color="auto"/>
            <w:bottom w:val="none" w:sz="0" w:space="0" w:color="auto"/>
            <w:right w:val="none" w:sz="0" w:space="0" w:color="auto"/>
          </w:divBdr>
          <w:divsChild>
            <w:div w:id="2033527437">
              <w:marLeft w:val="0"/>
              <w:marRight w:val="0"/>
              <w:marTop w:val="0"/>
              <w:marBottom w:val="0"/>
              <w:divBdr>
                <w:top w:val="none" w:sz="0" w:space="0" w:color="auto"/>
                <w:left w:val="none" w:sz="0" w:space="0" w:color="auto"/>
                <w:bottom w:val="none" w:sz="0" w:space="0" w:color="auto"/>
                <w:right w:val="none" w:sz="0" w:space="0" w:color="auto"/>
              </w:divBdr>
            </w:div>
          </w:divsChild>
        </w:div>
        <w:div w:id="525800240">
          <w:marLeft w:val="60"/>
          <w:marRight w:val="60"/>
          <w:marTop w:val="100"/>
          <w:marBottom w:val="100"/>
          <w:divBdr>
            <w:top w:val="none" w:sz="0" w:space="0" w:color="auto"/>
            <w:left w:val="none" w:sz="0" w:space="0" w:color="auto"/>
            <w:bottom w:val="none" w:sz="0" w:space="0" w:color="auto"/>
            <w:right w:val="none" w:sz="0" w:space="0" w:color="auto"/>
          </w:divBdr>
          <w:divsChild>
            <w:div w:id="599487937">
              <w:marLeft w:val="0"/>
              <w:marRight w:val="0"/>
              <w:marTop w:val="0"/>
              <w:marBottom w:val="0"/>
              <w:divBdr>
                <w:top w:val="none" w:sz="0" w:space="0" w:color="auto"/>
                <w:left w:val="none" w:sz="0" w:space="0" w:color="auto"/>
                <w:bottom w:val="none" w:sz="0" w:space="0" w:color="auto"/>
                <w:right w:val="none" w:sz="0" w:space="0" w:color="auto"/>
              </w:divBdr>
            </w:div>
          </w:divsChild>
        </w:div>
        <w:div w:id="750850926">
          <w:marLeft w:val="60"/>
          <w:marRight w:val="60"/>
          <w:marTop w:val="100"/>
          <w:marBottom w:val="100"/>
          <w:divBdr>
            <w:top w:val="none" w:sz="0" w:space="0" w:color="auto"/>
            <w:left w:val="none" w:sz="0" w:space="0" w:color="auto"/>
            <w:bottom w:val="none" w:sz="0" w:space="0" w:color="auto"/>
            <w:right w:val="none" w:sz="0" w:space="0" w:color="auto"/>
          </w:divBdr>
        </w:div>
        <w:div w:id="1539048364">
          <w:marLeft w:val="60"/>
          <w:marRight w:val="60"/>
          <w:marTop w:val="100"/>
          <w:marBottom w:val="100"/>
          <w:divBdr>
            <w:top w:val="none" w:sz="0" w:space="0" w:color="auto"/>
            <w:left w:val="none" w:sz="0" w:space="0" w:color="auto"/>
            <w:bottom w:val="none" w:sz="0" w:space="0" w:color="auto"/>
            <w:right w:val="none" w:sz="0" w:space="0" w:color="auto"/>
          </w:divBdr>
          <w:divsChild>
            <w:div w:id="45178749">
              <w:marLeft w:val="0"/>
              <w:marRight w:val="0"/>
              <w:marTop w:val="0"/>
              <w:marBottom w:val="0"/>
              <w:divBdr>
                <w:top w:val="none" w:sz="0" w:space="0" w:color="auto"/>
                <w:left w:val="none" w:sz="0" w:space="0" w:color="auto"/>
                <w:bottom w:val="none" w:sz="0" w:space="0" w:color="auto"/>
                <w:right w:val="none" w:sz="0" w:space="0" w:color="auto"/>
              </w:divBdr>
            </w:div>
          </w:divsChild>
        </w:div>
        <w:div w:id="1141074141">
          <w:marLeft w:val="60"/>
          <w:marRight w:val="60"/>
          <w:marTop w:val="100"/>
          <w:marBottom w:val="100"/>
          <w:divBdr>
            <w:top w:val="none" w:sz="0" w:space="0" w:color="auto"/>
            <w:left w:val="none" w:sz="0" w:space="0" w:color="auto"/>
            <w:bottom w:val="none" w:sz="0" w:space="0" w:color="auto"/>
            <w:right w:val="none" w:sz="0" w:space="0" w:color="auto"/>
          </w:divBdr>
          <w:divsChild>
            <w:div w:id="1545557070">
              <w:marLeft w:val="0"/>
              <w:marRight w:val="0"/>
              <w:marTop w:val="0"/>
              <w:marBottom w:val="0"/>
              <w:divBdr>
                <w:top w:val="none" w:sz="0" w:space="0" w:color="auto"/>
                <w:left w:val="none" w:sz="0" w:space="0" w:color="auto"/>
                <w:bottom w:val="none" w:sz="0" w:space="0" w:color="auto"/>
                <w:right w:val="none" w:sz="0" w:space="0" w:color="auto"/>
              </w:divBdr>
            </w:div>
          </w:divsChild>
        </w:div>
        <w:div w:id="1790860385">
          <w:marLeft w:val="60"/>
          <w:marRight w:val="60"/>
          <w:marTop w:val="100"/>
          <w:marBottom w:val="100"/>
          <w:divBdr>
            <w:top w:val="none" w:sz="0" w:space="0" w:color="auto"/>
            <w:left w:val="none" w:sz="0" w:space="0" w:color="auto"/>
            <w:bottom w:val="none" w:sz="0" w:space="0" w:color="auto"/>
            <w:right w:val="none" w:sz="0" w:space="0" w:color="auto"/>
          </w:divBdr>
          <w:divsChild>
            <w:div w:id="485129397">
              <w:marLeft w:val="0"/>
              <w:marRight w:val="0"/>
              <w:marTop w:val="0"/>
              <w:marBottom w:val="0"/>
              <w:divBdr>
                <w:top w:val="none" w:sz="0" w:space="0" w:color="auto"/>
                <w:left w:val="none" w:sz="0" w:space="0" w:color="auto"/>
                <w:bottom w:val="none" w:sz="0" w:space="0" w:color="auto"/>
                <w:right w:val="none" w:sz="0" w:space="0" w:color="auto"/>
              </w:divBdr>
            </w:div>
          </w:divsChild>
        </w:div>
        <w:div w:id="1629431295">
          <w:marLeft w:val="60"/>
          <w:marRight w:val="60"/>
          <w:marTop w:val="100"/>
          <w:marBottom w:val="100"/>
          <w:divBdr>
            <w:top w:val="none" w:sz="0" w:space="0" w:color="auto"/>
            <w:left w:val="none" w:sz="0" w:space="0" w:color="auto"/>
            <w:bottom w:val="none" w:sz="0" w:space="0" w:color="auto"/>
            <w:right w:val="none" w:sz="0" w:space="0" w:color="auto"/>
          </w:divBdr>
          <w:divsChild>
            <w:div w:id="622810677">
              <w:marLeft w:val="0"/>
              <w:marRight w:val="0"/>
              <w:marTop w:val="0"/>
              <w:marBottom w:val="0"/>
              <w:divBdr>
                <w:top w:val="none" w:sz="0" w:space="0" w:color="auto"/>
                <w:left w:val="none" w:sz="0" w:space="0" w:color="auto"/>
                <w:bottom w:val="none" w:sz="0" w:space="0" w:color="auto"/>
                <w:right w:val="none" w:sz="0" w:space="0" w:color="auto"/>
              </w:divBdr>
            </w:div>
          </w:divsChild>
        </w:div>
        <w:div w:id="1843084841">
          <w:marLeft w:val="60"/>
          <w:marRight w:val="60"/>
          <w:marTop w:val="100"/>
          <w:marBottom w:val="100"/>
          <w:divBdr>
            <w:top w:val="none" w:sz="0" w:space="0" w:color="auto"/>
            <w:left w:val="none" w:sz="0" w:space="0" w:color="auto"/>
            <w:bottom w:val="none" w:sz="0" w:space="0" w:color="auto"/>
            <w:right w:val="none" w:sz="0" w:space="0" w:color="auto"/>
          </w:divBdr>
          <w:divsChild>
            <w:div w:id="712655012">
              <w:marLeft w:val="0"/>
              <w:marRight w:val="0"/>
              <w:marTop w:val="0"/>
              <w:marBottom w:val="0"/>
              <w:divBdr>
                <w:top w:val="none" w:sz="0" w:space="0" w:color="auto"/>
                <w:left w:val="none" w:sz="0" w:space="0" w:color="auto"/>
                <w:bottom w:val="none" w:sz="0" w:space="0" w:color="auto"/>
                <w:right w:val="none" w:sz="0" w:space="0" w:color="auto"/>
              </w:divBdr>
            </w:div>
          </w:divsChild>
        </w:div>
        <w:div w:id="283999655">
          <w:marLeft w:val="60"/>
          <w:marRight w:val="60"/>
          <w:marTop w:val="100"/>
          <w:marBottom w:val="100"/>
          <w:divBdr>
            <w:top w:val="none" w:sz="0" w:space="0" w:color="auto"/>
            <w:left w:val="none" w:sz="0" w:space="0" w:color="auto"/>
            <w:bottom w:val="none" w:sz="0" w:space="0" w:color="auto"/>
            <w:right w:val="none" w:sz="0" w:space="0" w:color="auto"/>
          </w:divBdr>
          <w:divsChild>
            <w:div w:id="1457024005">
              <w:marLeft w:val="0"/>
              <w:marRight w:val="0"/>
              <w:marTop w:val="0"/>
              <w:marBottom w:val="0"/>
              <w:divBdr>
                <w:top w:val="none" w:sz="0" w:space="0" w:color="auto"/>
                <w:left w:val="none" w:sz="0" w:space="0" w:color="auto"/>
                <w:bottom w:val="none" w:sz="0" w:space="0" w:color="auto"/>
                <w:right w:val="none" w:sz="0" w:space="0" w:color="auto"/>
              </w:divBdr>
            </w:div>
          </w:divsChild>
        </w:div>
        <w:div w:id="874318158">
          <w:marLeft w:val="60"/>
          <w:marRight w:val="60"/>
          <w:marTop w:val="100"/>
          <w:marBottom w:val="100"/>
          <w:divBdr>
            <w:top w:val="none" w:sz="0" w:space="0" w:color="auto"/>
            <w:left w:val="none" w:sz="0" w:space="0" w:color="auto"/>
            <w:bottom w:val="none" w:sz="0" w:space="0" w:color="auto"/>
            <w:right w:val="none" w:sz="0" w:space="0" w:color="auto"/>
          </w:divBdr>
          <w:divsChild>
            <w:div w:id="308242237">
              <w:marLeft w:val="0"/>
              <w:marRight w:val="0"/>
              <w:marTop w:val="0"/>
              <w:marBottom w:val="0"/>
              <w:divBdr>
                <w:top w:val="none" w:sz="0" w:space="0" w:color="auto"/>
                <w:left w:val="none" w:sz="0" w:space="0" w:color="auto"/>
                <w:bottom w:val="none" w:sz="0" w:space="0" w:color="auto"/>
                <w:right w:val="none" w:sz="0" w:space="0" w:color="auto"/>
              </w:divBdr>
            </w:div>
          </w:divsChild>
        </w:div>
        <w:div w:id="19359350">
          <w:marLeft w:val="60"/>
          <w:marRight w:val="60"/>
          <w:marTop w:val="100"/>
          <w:marBottom w:val="100"/>
          <w:divBdr>
            <w:top w:val="none" w:sz="0" w:space="0" w:color="auto"/>
            <w:left w:val="none" w:sz="0" w:space="0" w:color="auto"/>
            <w:bottom w:val="none" w:sz="0" w:space="0" w:color="auto"/>
            <w:right w:val="none" w:sz="0" w:space="0" w:color="auto"/>
          </w:divBdr>
        </w:div>
        <w:div w:id="1231110873">
          <w:marLeft w:val="60"/>
          <w:marRight w:val="60"/>
          <w:marTop w:val="100"/>
          <w:marBottom w:val="100"/>
          <w:divBdr>
            <w:top w:val="none" w:sz="0" w:space="0" w:color="auto"/>
            <w:left w:val="none" w:sz="0" w:space="0" w:color="auto"/>
            <w:bottom w:val="none" w:sz="0" w:space="0" w:color="auto"/>
            <w:right w:val="none" w:sz="0" w:space="0" w:color="auto"/>
          </w:divBdr>
          <w:divsChild>
            <w:div w:id="1712344705">
              <w:marLeft w:val="0"/>
              <w:marRight w:val="0"/>
              <w:marTop w:val="0"/>
              <w:marBottom w:val="0"/>
              <w:divBdr>
                <w:top w:val="none" w:sz="0" w:space="0" w:color="auto"/>
                <w:left w:val="none" w:sz="0" w:space="0" w:color="auto"/>
                <w:bottom w:val="none" w:sz="0" w:space="0" w:color="auto"/>
                <w:right w:val="none" w:sz="0" w:space="0" w:color="auto"/>
              </w:divBdr>
            </w:div>
          </w:divsChild>
        </w:div>
        <w:div w:id="1212812072">
          <w:marLeft w:val="60"/>
          <w:marRight w:val="60"/>
          <w:marTop w:val="100"/>
          <w:marBottom w:val="100"/>
          <w:divBdr>
            <w:top w:val="none" w:sz="0" w:space="0" w:color="auto"/>
            <w:left w:val="none" w:sz="0" w:space="0" w:color="auto"/>
            <w:bottom w:val="none" w:sz="0" w:space="0" w:color="auto"/>
            <w:right w:val="none" w:sz="0" w:space="0" w:color="auto"/>
          </w:divBdr>
          <w:divsChild>
            <w:div w:id="276644403">
              <w:marLeft w:val="0"/>
              <w:marRight w:val="0"/>
              <w:marTop w:val="0"/>
              <w:marBottom w:val="0"/>
              <w:divBdr>
                <w:top w:val="none" w:sz="0" w:space="0" w:color="auto"/>
                <w:left w:val="none" w:sz="0" w:space="0" w:color="auto"/>
                <w:bottom w:val="none" w:sz="0" w:space="0" w:color="auto"/>
                <w:right w:val="none" w:sz="0" w:space="0" w:color="auto"/>
              </w:divBdr>
            </w:div>
          </w:divsChild>
        </w:div>
        <w:div w:id="109932318">
          <w:marLeft w:val="60"/>
          <w:marRight w:val="60"/>
          <w:marTop w:val="100"/>
          <w:marBottom w:val="100"/>
          <w:divBdr>
            <w:top w:val="none" w:sz="0" w:space="0" w:color="auto"/>
            <w:left w:val="none" w:sz="0" w:space="0" w:color="auto"/>
            <w:bottom w:val="none" w:sz="0" w:space="0" w:color="auto"/>
            <w:right w:val="none" w:sz="0" w:space="0" w:color="auto"/>
          </w:divBdr>
          <w:divsChild>
            <w:div w:id="444542345">
              <w:marLeft w:val="0"/>
              <w:marRight w:val="0"/>
              <w:marTop w:val="0"/>
              <w:marBottom w:val="0"/>
              <w:divBdr>
                <w:top w:val="none" w:sz="0" w:space="0" w:color="auto"/>
                <w:left w:val="none" w:sz="0" w:space="0" w:color="auto"/>
                <w:bottom w:val="none" w:sz="0" w:space="0" w:color="auto"/>
                <w:right w:val="none" w:sz="0" w:space="0" w:color="auto"/>
              </w:divBdr>
            </w:div>
          </w:divsChild>
        </w:div>
        <w:div w:id="897396043">
          <w:marLeft w:val="60"/>
          <w:marRight w:val="60"/>
          <w:marTop w:val="100"/>
          <w:marBottom w:val="100"/>
          <w:divBdr>
            <w:top w:val="none" w:sz="0" w:space="0" w:color="auto"/>
            <w:left w:val="none" w:sz="0" w:space="0" w:color="auto"/>
            <w:bottom w:val="none" w:sz="0" w:space="0" w:color="auto"/>
            <w:right w:val="none" w:sz="0" w:space="0" w:color="auto"/>
          </w:divBdr>
          <w:divsChild>
            <w:div w:id="2043899629">
              <w:marLeft w:val="0"/>
              <w:marRight w:val="0"/>
              <w:marTop w:val="0"/>
              <w:marBottom w:val="0"/>
              <w:divBdr>
                <w:top w:val="none" w:sz="0" w:space="0" w:color="auto"/>
                <w:left w:val="none" w:sz="0" w:space="0" w:color="auto"/>
                <w:bottom w:val="none" w:sz="0" w:space="0" w:color="auto"/>
                <w:right w:val="none" w:sz="0" w:space="0" w:color="auto"/>
              </w:divBdr>
            </w:div>
          </w:divsChild>
        </w:div>
        <w:div w:id="901453013">
          <w:marLeft w:val="60"/>
          <w:marRight w:val="60"/>
          <w:marTop w:val="100"/>
          <w:marBottom w:val="100"/>
          <w:divBdr>
            <w:top w:val="none" w:sz="0" w:space="0" w:color="auto"/>
            <w:left w:val="none" w:sz="0" w:space="0" w:color="auto"/>
            <w:bottom w:val="none" w:sz="0" w:space="0" w:color="auto"/>
            <w:right w:val="none" w:sz="0" w:space="0" w:color="auto"/>
          </w:divBdr>
        </w:div>
        <w:div w:id="891884957">
          <w:marLeft w:val="60"/>
          <w:marRight w:val="60"/>
          <w:marTop w:val="100"/>
          <w:marBottom w:val="100"/>
          <w:divBdr>
            <w:top w:val="none" w:sz="0" w:space="0" w:color="auto"/>
            <w:left w:val="none" w:sz="0" w:space="0" w:color="auto"/>
            <w:bottom w:val="none" w:sz="0" w:space="0" w:color="auto"/>
            <w:right w:val="none" w:sz="0" w:space="0" w:color="auto"/>
          </w:divBdr>
        </w:div>
        <w:div w:id="869686365">
          <w:marLeft w:val="60"/>
          <w:marRight w:val="60"/>
          <w:marTop w:val="100"/>
          <w:marBottom w:val="100"/>
          <w:divBdr>
            <w:top w:val="none" w:sz="0" w:space="0" w:color="auto"/>
            <w:left w:val="none" w:sz="0" w:space="0" w:color="auto"/>
            <w:bottom w:val="none" w:sz="0" w:space="0" w:color="auto"/>
            <w:right w:val="none" w:sz="0" w:space="0" w:color="auto"/>
          </w:divBdr>
        </w:div>
        <w:div w:id="295574190">
          <w:marLeft w:val="60"/>
          <w:marRight w:val="60"/>
          <w:marTop w:val="100"/>
          <w:marBottom w:val="100"/>
          <w:divBdr>
            <w:top w:val="none" w:sz="0" w:space="0" w:color="auto"/>
            <w:left w:val="none" w:sz="0" w:space="0" w:color="auto"/>
            <w:bottom w:val="none" w:sz="0" w:space="0" w:color="auto"/>
            <w:right w:val="none" w:sz="0" w:space="0" w:color="auto"/>
          </w:divBdr>
        </w:div>
        <w:div w:id="469788517">
          <w:marLeft w:val="60"/>
          <w:marRight w:val="60"/>
          <w:marTop w:val="100"/>
          <w:marBottom w:val="100"/>
          <w:divBdr>
            <w:top w:val="none" w:sz="0" w:space="0" w:color="auto"/>
            <w:left w:val="none" w:sz="0" w:space="0" w:color="auto"/>
            <w:bottom w:val="none" w:sz="0" w:space="0" w:color="auto"/>
            <w:right w:val="none" w:sz="0" w:space="0" w:color="auto"/>
          </w:divBdr>
        </w:div>
        <w:div w:id="904608483">
          <w:marLeft w:val="60"/>
          <w:marRight w:val="60"/>
          <w:marTop w:val="100"/>
          <w:marBottom w:val="100"/>
          <w:divBdr>
            <w:top w:val="none" w:sz="0" w:space="0" w:color="auto"/>
            <w:left w:val="none" w:sz="0" w:space="0" w:color="auto"/>
            <w:bottom w:val="none" w:sz="0" w:space="0" w:color="auto"/>
            <w:right w:val="none" w:sz="0" w:space="0" w:color="auto"/>
          </w:divBdr>
        </w:div>
        <w:div w:id="785736422">
          <w:marLeft w:val="60"/>
          <w:marRight w:val="60"/>
          <w:marTop w:val="100"/>
          <w:marBottom w:val="100"/>
          <w:divBdr>
            <w:top w:val="none" w:sz="0" w:space="0" w:color="auto"/>
            <w:left w:val="none" w:sz="0" w:space="0" w:color="auto"/>
            <w:bottom w:val="none" w:sz="0" w:space="0" w:color="auto"/>
            <w:right w:val="none" w:sz="0" w:space="0" w:color="auto"/>
          </w:divBdr>
        </w:div>
        <w:div w:id="919413626">
          <w:marLeft w:val="60"/>
          <w:marRight w:val="60"/>
          <w:marTop w:val="100"/>
          <w:marBottom w:val="100"/>
          <w:divBdr>
            <w:top w:val="none" w:sz="0" w:space="0" w:color="auto"/>
            <w:left w:val="none" w:sz="0" w:space="0" w:color="auto"/>
            <w:bottom w:val="none" w:sz="0" w:space="0" w:color="auto"/>
            <w:right w:val="none" w:sz="0" w:space="0" w:color="auto"/>
          </w:divBdr>
        </w:div>
        <w:div w:id="373383429">
          <w:marLeft w:val="60"/>
          <w:marRight w:val="60"/>
          <w:marTop w:val="100"/>
          <w:marBottom w:val="100"/>
          <w:divBdr>
            <w:top w:val="none" w:sz="0" w:space="0" w:color="auto"/>
            <w:left w:val="none" w:sz="0" w:space="0" w:color="auto"/>
            <w:bottom w:val="none" w:sz="0" w:space="0" w:color="auto"/>
            <w:right w:val="none" w:sz="0" w:space="0" w:color="auto"/>
          </w:divBdr>
        </w:div>
        <w:div w:id="703553950">
          <w:marLeft w:val="60"/>
          <w:marRight w:val="60"/>
          <w:marTop w:val="100"/>
          <w:marBottom w:val="100"/>
          <w:divBdr>
            <w:top w:val="none" w:sz="0" w:space="0" w:color="auto"/>
            <w:left w:val="none" w:sz="0" w:space="0" w:color="auto"/>
            <w:bottom w:val="none" w:sz="0" w:space="0" w:color="auto"/>
            <w:right w:val="none" w:sz="0" w:space="0" w:color="auto"/>
          </w:divBdr>
        </w:div>
        <w:div w:id="95449553">
          <w:marLeft w:val="60"/>
          <w:marRight w:val="60"/>
          <w:marTop w:val="100"/>
          <w:marBottom w:val="100"/>
          <w:divBdr>
            <w:top w:val="none" w:sz="0" w:space="0" w:color="auto"/>
            <w:left w:val="none" w:sz="0" w:space="0" w:color="auto"/>
            <w:bottom w:val="none" w:sz="0" w:space="0" w:color="auto"/>
            <w:right w:val="none" w:sz="0" w:space="0" w:color="auto"/>
          </w:divBdr>
        </w:div>
        <w:div w:id="59984001">
          <w:marLeft w:val="60"/>
          <w:marRight w:val="60"/>
          <w:marTop w:val="100"/>
          <w:marBottom w:val="100"/>
          <w:divBdr>
            <w:top w:val="none" w:sz="0" w:space="0" w:color="auto"/>
            <w:left w:val="none" w:sz="0" w:space="0" w:color="auto"/>
            <w:bottom w:val="none" w:sz="0" w:space="0" w:color="auto"/>
            <w:right w:val="none" w:sz="0" w:space="0" w:color="auto"/>
          </w:divBdr>
        </w:div>
        <w:div w:id="748814649">
          <w:marLeft w:val="60"/>
          <w:marRight w:val="60"/>
          <w:marTop w:val="100"/>
          <w:marBottom w:val="100"/>
          <w:divBdr>
            <w:top w:val="none" w:sz="0" w:space="0" w:color="auto"/>
            <w:left w:val="none" w:sz="0" w:space="0" w:color="auto"/>
            <w:bottom w:val="none" w:sz="0" w:space="0" w:color="auto"/>
            <w:right w:val="none" w:sz="0" w:space="0" w:color="auto"/>
          </w:divBdr>
        </w:div>
        <w:div w:id="1852375081">
          <w:marLeft w:val="60"/>
          <w:marRight w:val="60"/>
          <w:marTop w:val="100"/>
          <w:marBottom w:val="100"/>
          <w:divBdr>
            <w:top w:val="none" w:sz="0" w:space="0" w:color="auto"/>
            <w:left w:val="none" w:sz="0" w:space="0" w:color="auto"/>
            <w:bottom w:val="none" w:sz="0" w:space="0" w:color="auto"/>
            <w:right w:val="none" w:sz="0" w:space="0" w:color="auto"/>
          </w:divBdr>
        </w:div>
        <w:div w:id="1011371633">
          <w:marLeft w:val="60"/>
          <w:marRight w:val="60"/>
          <w:marTop w:val="100"/>
          <w:marBottom w:val="100"/>
          <w:divBdr>
            <w:top w:val="none" w:sz="0" w:space="0" w:color="auto"/>
            <w:left w:val="none" w:sz="0" w:space="0" w:color="auto"/>
            <w:bottom w:val="none" w:sz="0" w:space="0" w:color="auto"/>
            <w:right w:val="none" w:sz="0" w:space="0" w:color="auto"/>
          </w:divBdr>
        </w:div>
        <w:div w:id="1954091534">
          <w:marLeft w:val="60"/>
          <w:marRight w:val="60"/>
          <w:marTop w:val="100"/>
          <w:marBottom w:val="100"/>
          <w:divBdr>
            <w:top w:val="none" w:sz="0" w:space="0" w:color="auto"/>
            <w:left w:val="none" w:sz="0" w:space="0" w:color="auto"/>
            <w:bottom w:val="none" w:sz="0" w:space="0" w:color="auto"/>
            <w:right w:val="none" w:sz="0" w:space="0" w:color="auto"/>
          </w:divBdr>
        </w:div>
        <w:div w:id="618146665">
          <w:marLeft w:val="60"/>
          <w:marRight w:val="60"/>
          <w:marTop w:val="100"/>
          <w:marBottom w:val="100"/>
          <w:divBdr>
            <w:top w:val="none" w:sz="0" w:space="0" w:color="auto"/>
            <w:left w:val="none" w:sz="0" w:space="0" w:color="auto"/>
            <w:bottom w:val="none" w:sz="0" w:space="0" w:color="auto"/>
            <w:right w:val="none" w:sz="0" w:space="0" w:color="auto"/>
          </w:divBdr>
        </w:div>
        <w:div w:id="1717657026">
          <w:marLeft w:val="60"/>
          <w:marRight w:val="60"/>
          <w:marTop w:val="100"/>
          <w:marBottom w:val="100"/>
          <w:divBdr>
            <w:top w:val="none" w:sz="0" w:space="0" w:color="auto"/>
            <w:left w:val="none" w:sz="0" w:space="0" w:color="auto"/>
            <w:bottom w:val="none" w:sz="0" w:space="0" w:color="auto"/>
            <w:right w:val="none" w:sz="0" w:space="0" w:color="auto"/>
          </w:divBdr>
        </w:div>
        <w:div w:id="138502119">
          <w:marLeft w:val="60"/>
          <w:marRight w:val="60"/>
          <w:marTop w:val="100"/>
          <w:marBottom w:val="100"/>
          <w:divBdr>
            <w:top w:val="none" w:sz="0" w:space="0" w:color="auto"/>
            <w:left w:val="none" w:sz="0" w:space="0" w:color="auto"/>
            <w:bottom w:val="none" w:sz="0" w:space="0" w:color="auto"/>
            <w:right w:val="none" w:sz="0" w:space="0" w:color="auto"/>
          </w:divBdr>
        </w:div>
        <w:div w:id="1418330339">
          <w:marLeft w:val="60"/>
          <w:marRight w:val="60"/>
          <w:marTop w:val="100"/>
          <w:marBottom w:val="100"/>
          <w:divBdr>
            <w:top w:val="none" w:sz="0" w:space="0" w:color="auto"/>
            <w:left w:val="none" w:sz="0" w:space="0" w:color="auto"/>
            <w:bottom w:val="none" w:sz="0" w:space="0" w:color="auto"/>
            <w:right w:val="none" w:sz="0" w:space="0" w:color="auto"/>
          </w:divBdr>
        </w:div>
        <w:div w:id="223834636">
          <w:marLeft w:val="60"/>
          <w:marRight w:val="60"/>
          <w:marTop w:val="100"/>
          <w:marBottom w:val="100"/>
          <w:divBdr>
            <w:top w:val="none" w:sz="0" w:space="0" w:color="auto"/>
            <w:left w:val="none" w:sz="0" w:space="0" w:color="auto"/>
            <w:bottom w:val="none" w:sz="0" w:space="0" w:color="auto"/>
            <w:right w:val="none" w:sz="0" w:space="0" w:color="auto"/>
          </w:divBdr>
        </w:div>
        <w:div w:id="1527720169">
          <w:marLeft w:val="60"/>
          <w:marRight w:val="60"/>
          <w:marTop w:val="100"/>
          <w:marBottom w:val="100"/>
          <w:divBdr>
            <w:top w:val="none" w:sz="0" w:space="0" w:color="auto"/>
            <w:left w:val="none" w:sz="0" w:space="0" w:color="auto"/>
            <w:bottom w:val="none" w:sz="0" w:space="0" w:color="auto"/>
            <w:right w:val="none" w:sz="0" w:space="0" w:color="auto"/>
          </w:divBdr>
        </w:div>
        <w:div w:id="303433580">
          <w:marLeft w:val="60"/>
          <w:marRight w:val="60"/>
          <w:marTop w:val="100"/>
          <w:marBottom w:val="100"/>
          <w:divBdr>
            <w:top w:val="none" w:sz="0" w:space="0" w:color="auto"/>
            <w:left w:val="none" w:sz="0" w:space="0" w:color="auto"/>
            <w:bottom w:val="none" w:sz="0" w:space="0" w:color="auto"/>
            <w:right w:val="none" w:sz="0" w:space="0" w:color="auto"/>
          </w:divBdr>
        </w:div>
        <w:div w:id="1084766842">
          <w:marLeft w:val="60"/>
          <w:marRight w:val="60"/>
          <w:marTop w:val="100"/>
          <w:marBottom w:val="100"/>
          <w:divBdr>
            <w:top w:val="none" w:sz="0" w:space="0" w:color="auto"/>
            <w:left w:val="none" w:sz="0" w:space="0" w:color="auto"/>
            <w:bottom w:val="none" w:sz="0" w:space="0" w:color="auto"/>
            <w:right w:val="none" w:sz="0" w:space="0" w:color="auto"/>
          </w:divBdr>
        </w:div>
        <w:div w:id="1938097491">
          <w:marLeft w:val="60"/>
          <w:marRight w:val="60"/>
          <w:marTop w:val="100"/>
          <w:marBottom w:val="100"/>
          <w:divBdr>
            <w:top w:val="none" w:sz="0" w:space="0" w:color="auto"/>
            <w:left w:val="none" w:sz="0" w:space="0" w:color="auto"/>
            <w:bottom w:val="none" w:sz="0" w:space="0" w:color="auto"/>
            <w:right w:val="none" w:sz="0" w:space="0" w:color="auto"/>
          </w:divBdr>
        </w:div>
        <w:div w:id="1371225738">
          <w:marLeft w:val="60"/>
          <w:marRight w:val="60"/>
          <w:marTop w:val="100"/>
          <w:marBottom w:val="100"/>
          <w:divBdr>
            <w:top w:val="none" w:sz="0" w:space="0" w:color="auto"/>
            <w:left w:val="none" w:sz="0" w:space="0" w:color="auto"/>
            <w:bottom w:val="none" w:sz="0" w:space="0" w:color="auto"/>
            <w:right w:val="none" w:sz="0" w:space="0" w:color="auto"/>
          </w:divBdr>
        </w:div>
        <w:div w:id="1213737378">
          <w:marLeft w:val="60"/>
          <w:marRight w:val="60"/>
          <w:marTop w:val="100"/>
          <w:marBottom w:val="100"/>
          <w:divBdr>
            <w:top w:val="none" w:sz="0" w:space="0" w:color="auto"/>
            <w:left w:val="none" w:sz="0" w:space="0" w:color="auto"/>
            <w:bottom w:val="none" w:sz="0" w:space="0" w:color="auto"/>
            <w:right w:val="none" w:sz="0" w:space="0" w:color="auto"/>
          </w:divBdr>
        </w:div>
        <w:div w:id="1269040629">
          <w:marLeft w:val="60"/>
          <w:marRight w:val="60"/>
          <w:marTop w:val="100"/>
          <w:marBottom w:val="100"/>
          <w:divBdr>
            <w:top w:val="none" w:sz="0" w:space="0" w:color="auto"/>
            <w:left w:val="none" w:sz="0" w:space="0" w:color="auto"/>
            <w:bottom w:val="none" w:sz="0" w:space="0" w:color="auto"/>
            <w:right w:val="none" w:sz="0" w:space="0" w:color="auto"/>
          </w:divBdr>
        </w:div>
        <w:div w:id="193034846">
          <w:marLeft w:val="60"/>
          <w:marRight w:val="60"/>
          <w:marTop w:val="100"/>
          <w:marBottom w:val="100"/>
          <w:divBdr>
            <w:top w:val="none" w:sz="0" w:space="0" w:color="auto"/>
            <w:left w:val="none" w:sz="0" w:space="0" w:color="auto"/>
            <w:bottom w:val="none" w:sz="0" w:space="0" w:color="auto"/>
            <w:right w:val="none" w:sz="0" w:space="0" w:color="auto"/>
          </w:divBdr>
        </w:div>
        <w:div w:id="293945091">
          <w:marLeft w:val="60"/>
          <w:marRight w:val="60"/>
          <w:marTop w:val="100"/>
          <w:marBottom w:val="100"/>
          <w:divBdr>
            <w:top w:val="none" w:sz="0" w:space="0" w:color="auto"/>
            <w:left w:val="none" w:sz="0" w:space="0" w:color="auto"/>
            <w:bottom w:val="none" w:sz="0" w:space="0" w:color="auto"/>
            <w:right w:val="none" w:sz="0" w:space="0" w:color="auto"/>
          </w:divBdr>
        </w:div>
        <w:div w:id="1721436200">
          <w:marLeft w:val="60"/>
          <w:marRight w:val="60"/>
          <w:marTop w:val="100"/>
          <w:marBottom w:val="100"/>
          <w:divBdr>
            <w:top w:val="none" w:sz="0" w:space="0" w:color="auto"/>
            <w:left w:val="none" w:sz="0" w:space="0" w:color="auto"/>
            <w:bottom w:val="none" w:sz="0" w:space="0" w:color="auto"/>
            <w:right w:val="none" w:sz="0" w:space="0" w:color="auto"/>
          </w:divBdr>
        </w:div>
        <w:div w:id="1589464920">
          <w:marLeft w:val="60"/>
          <w:marRight w:val="60"/>
          <w:marTop w:val="100"/>
          <w:marBottom w:val="100"/>
          <w:divBdr>
            <w:top w:val="none" w:sz="0" w:space="0" w:color="auto"/>
            <w:left w:val="none" w:sz="0" w:space="0" w:color="auto"/>
            <w:bottom w:val="none" w:sz="0" w:space="0" w:color="auto"/>
            <w:right w:val="none" w:sz="0" w:space="0" w:color="auto"/>
          </w:divBdr>
        </w:div>
        <w:div w:id="402801569">
          <w:marLeft w:val="60"/>
          <w:marRight w:val="60"/>
          <w:marTop w:val="100"/>
          <w:marBottom w:val="100"/>
          <w:divBdr>
            <w:top w:val="none" w:sz="0" w:space="0" w:color="auto"/>
            <w:left w:val="none" w:sz="0" w:space="0" w:color="auto"/>
            <w:bottom w:val="none" w:sz="0" w:space="0" w:color="auto"/>
            <w:right w:val="none" w:sz="0" w:space="0" w:color="auto"/>
          </w:divBdr>
          <w:divsChild>
            <w:div w:id="1910337821">
              <w:marLeft w:val="0"/>
              <w:marRight w:val="0"/>
              <w:marTop w:val="0"/>
              <w:marBottom w:val="0"/>
              <w:divBdr>
                <w:top w:val="none" w:sz="0" w:space="0" w:color="auto"/>
                <w:left w:val="none" w:sz="0" w:space="0" w:color="auto"/>
                <w:bottom w:val="none" w:sz="0" w:space="0" w:color="auto"/>
                <w:right w:val="none" w:sz="0" w:space="0" w:color="auto"/>
              </w:divBdr>
            </w:div>
          </w:divsChild>
        </w:div>
        <w:div w:id="691537938">
          <w:marLeft w:val="60"/>
          <w:marRight w:val="60"/>
          <w:marTop w:val="100"/>
          <w:marBottom w:val="100"/>
          <w:divBdr>
            <w:top w:val="none" w:sz="0" w:space="0" w:color="auto"/>
            <w:left w:val="none" w:sz="0" w:space="0" w:color="auto"/>
            <w:bottom w:val="none" w:sz="0" w:space="0" w:color="auto"/>
            <w:right w:val="none" w:sz="0" w:space="0" w:color="auto"/>
          </w:divBdr>
          <w:divsChild>
            <w:div w:id="428280887">
              <w:marLeft w:val="0"/>
              <w:marRight w:val="0"/>
              <w:marTop w:val="0"/>
              <w:marBottom w:val="0"/>
              <w:divBdr>
                <w:top w:val="none" w:sz="0" w:space="0" w:color="auto"/>
                <w:left w:val="none" w:sz="0" w:space="0" w:color="auto"/>
                <w:bottom w:val="none" w:sz="0" w:space="0" w:color="auto"/>
                <w:right w:val="none" w:sz="0" w:space="0" w:color="auto"/>
              </w:divBdr>
            </w:div>
          </w:divsChild>
        </w:div>
        <w:div w:id="153765152">
          <w:marLeft w:val="60"/>
          <w:marRight w:val="60"/>
          <w:marTop w:val="100"/>
          <w:marBottom w:val="100"/>
          <w:divBdr>
            <w:top w:val="none" w:sz="0" w:space="0" w:color="auto"/>
            <w:left w:val="none" w:sz="0" w:space="0" w:color="auto"/>
            <w:bottom w:val="none" w:sz="0" w:space="0" w:color="auto"/>
            <w:right w:val="none" w:sz="0" w:space="0" w:color="auto"/>
          </w:divBdr>
          <w:divsChild>
            <w:div w:id="604700842">
              <w:marLeft w:val="0"/>
              <w:marRight w:val="0"/>
              <w:marTop w:val="0"/>
              <w:marBottom w:val="0"/>
              <w:divBdr>
                <w:top w:val="none" w:sz="0" w:space="0" w:color="auto"/>
                <w:left w:val="none" w:sz="0" w:space="0" w:color="auto"/>
                <w:bottom w:val="none" w:sz="0" w:space="0" w:color="auto"/>
                <w:right w:val="none" w:sz="0" w:space="0" w:color="auto"/>
              </w:divBdr>
            </w:div>
          </w:divsChild>
        </w:div>
        <w:div w:id="188880586">
          <w:marLeft w:val="60"/>
          <w:marRight w:val="60"/>
          <w:marTop w:val="100"/>
          <w:marBottom w:val="100"/>
          <w:divBdr>
            <w:top w:val="none" w:sz="0" w:space="0" w:color="auto"/>
            <w:left w:val="none" w:sz="0" w:space="0" w:color="auto"/>
            <w:bottom w:val="none" w:sz="0" w:space="0" w:color="auto"/>
            <w:right w:val="none" w:sz="0" w:space="0" w:color="auto"/>
          </w:divBdr>
          <w:divsChild>
            <w:div w:id="33047150">
              <w:marLeft w:val="0"/>
              <w:marRight w:val="0"/>
              <w:marTop w:val="0"/>
              <w:marBottom w:val="0"/>
              <w:divBdr>
                <w:top w:val="none" w:sz="0" w:space="0" w:color="auto"/>
                <w:left w:val="none" w:sz="0" w:space="0" w:color="auto"/>
                <w:bottom w:val="none" w:sz="0" w:space="0" w:color="auto"/>
                <w:right w:val="none" w:sz="0" w:space="0" w:color="auto"/>
              </w:divBdr>
            </w:div>
          </w:divsChild>
        </w:div>
        <w:div w:id="255138803">
          <w:marLeft w:val="60"/>
          <w:marRight w:val="60"/>
          <w:marTop w:val="100"/>
          <w:marBottom w:val="100"/>
          <w:divBdr>
            <w:top w:val="none" w:sz="0" w:space="0" w:color="auto"/>
            <w:left w:val="none" w:sz="0" w:space="0" w:color="auto"/>
            <w:bottom w:val="none" w:sz="0" w:space="0" w:color="auto"/>
            <w:right w:val="none" w:sz="0" w:space="0" w:color="auto"/>
          </w:divBdr>
          <w:divsChild>
            <w:div w:id="1088623514">
              <w:marLeft w:val="0"/>
              <w:marRight w:val="0"/>
              <w:marTop w:val="0"/>
              <w:marBottom w:val="0"/>
              <w:divBdr>
                <w:top w:val="none" w:sz="0" w:space="0" w:color="auto"/>
                <w:left w:val="none" w:sz="0" w:space="0" w:color="auto"/>
                <w:bottom w:val="none" w:sz="0" w:space="0" w:color="auto"/>
                <w:right w:val="none" w:sz="0" w:space="0" w:color="auto"/>
              </w:divBdr>
            </w:div>
          </w:divsChild>
        </w:div>
        <w:div w:id="705524564">
          <w:marLeft w:val="60"/>
          <w:marRight w:val="60"/>
          <w:marTop w:val="100"/>
          <w:marBottom w:val="100"/>
          <w:divBdr>
            <w:top w:val="none" w:sz="0" w:space="0" w:color="auto"/>
            <w:left w:val="none" w:sz="0" w:space="0" w:color="auto"/>
            <w:bottom w:val="none" w:sz="0" w:space="0" w:color="auto"/>
            <w:right w:val="none" w:sz="0" w:space="0" w:color="auto"/>
          </w:divBdr>
          <w:divsChild>
            <w:div w:id="1401246687">
              <w:marLeft w:val="0"/>
              <w:marRight w:val="0"/>
              <w:marTop w:val="0"/>
              <w:marBottom w:val="0"/>
              <w:divBdr>
                <w:top w:val="none" w:sz="0" w:space="0" w:color="auto"/>
                <w:left w:val="none" w:sz="0" w:space="0" w:color="auto"/>
                <w:bottom w:val="none" w:sz="0" w:space="0" w:color="auto"/>
                <w:right w:val="none" w:sz="0" w:space="0" w:color="auto"/>
              </w:divBdr>
            </w:div>
          </w:divsChild>
        </w:div>
        <w:div w:id="1171457067">
          <w:marLeft w:val="60"/>
          <w:marRight w:val="60"/>
          <w:marTop w:val="100"/>
          <w:marBottom w:val="100"/>
          <w:divBdr>
            <w:top w:val="none" w:sz="0" w:space="0" w:color="auto"/>
            <w:left w:val="none" w:sz="0" w:space="0" w:color="auto"/>
            <w:bottom w:val="none" w:sz="0" w:space="0" w:color="auto"/>
            <w:right w:val="none" w:sz="0" w:space="0" w:color="auto"/>
          </w:divBdr>
          <w:divsChild>
            <w:div w:id="2106731812">
              <w:marLeft w:val="0"/>
              <w:marRight w:val="0"/>
              <w:marTop w:val="0"/>
              <w:marBottom w:val="0"/>
              <w:divBdr>
                <w:top w:val="none" w:sz="0" w:space="0" w:color="auto"/>
                <w:left w:val="none" w:sz="0" w:space="0" w:color="auto"/>
                <w:bottom w:val="none" w:sz="0" w:space="0" w:color="auto"/>
                <w:right w:val="none" w:sz="0" w:space="0" w:color="auto"/>
              </w:divBdr>
            </w:div>
          </w:divsChild>
        </w:div>
        <w:div w:id="822425772">
          <w:marLeft w:val="60"/>
          <w:marRight w:val="60"/>
          <w:marTop w:val="100"/>
          <w:marBottom w:val="100"/>
          <w:divBdr>
            <w:top w:val="none" w:sz="0" w:space="0" w:color="auto"/>
            <w:left w:val="none" w:sz="0" w:space="0" w:color="auto"/>
            <w:bottom w:val="none" w:sz="0" w:space="0" w:color="auto"/>
            <w:right w:val="none" w:sz="0" w:space="0" w:color="auto"/>
          </w:divBdr>
          <w:divsChild>
            <w:div w:id="1770201452">
              <w:marLeft w:val="0"/>
              <w:marRight w:val="0"/>
              <w:marTop w:val="0"/>
              <w:marBottom w:val="0"/>
              <w:divBdr>
                <w:top w:val="none" w:sz="0" w:space="0" w:color="auto"/>
                <w:left w:val="none" w:sz="0" w:space="0" w:color="auto"/>
                <w:bottom w:val="none" w:sz="0" w:space="0" w:color="auto"/>
                <w:right w:val="none" w:sz="0" w:space="0" w:color="auto"/>
              </w:divBdr>
            </w:div>
          </w:divsChild>
        </w:div>
        <w:div w:id="2005696169">
          <w:marLeft w:val="60"/>
          <w:marRight w:val="60"/>
          <w:marTop w:val="100"/>
          <w:marBottom w:val="100"/>
          <w:divBdr>
            <w:top w:val="none" w:sz="0" w:space="0" w:color="auto"/>
            <w:left w:val="none" w:sz="0" w:space="0" w:color="auto"/>
            <w:bottom w:val="none" w:sz="0" w:space="0" w:color="auto"/>
            <w:right w:val="none" w:sz="0" w:space="0" w:color="auto"/>
          </w:divBdr>
          <w:divsChild>
            <w:div w:id="984625559">
              <w:marLeft w:val="0"/>
              <w:marRight w:val="0"/>
              <w:marTop w:val="0"/>
              <w:marBottom w:val="0"/>
              <w:divBdr>
                <w:top w:val="none" w:sz="0" w:space="0" w:color="auto"/>
                <w:left w:val="none" w:sz="0" w:space="0" w:color="auto"/>
                <w:bottom w:val="none" w:sz="0" w:space="0" w:color="auto"/>
                <w:right w:val="none" w:sz="0" w:space="0" w:color="auto"/>
              </w:divBdr>
            </w:div>
          </w:divsChild>
        </w:div>
        <w:div w:id="286858610">
          <w:marLeft w:val="60"/>
          <w:marRight w:val="60"/>
          <w:marTop w:val="100"/>
          <w:marBottom w:val="100"/>
          <w:divBdr>
            <w:top w:val="none" w:sz="0" w:space="0" w:color="auto"/>
            <w:left w:val="none" w:sz="0" w:space="0" w:color="auto"/>
            <w:bottom w:val="none" w:sz="0" w:space="0" w:color="auto"/>
            <w:right w:val="none" w:sz="0" w:space="0" w:color="auto"/>
          </w:divBdr>
          <w:divsChild>
            <w:div w:id="1122922157">
              <w:marLeft w:val="0"/>
              <w:marRight w:val="0"/>
              <w:marTop w:val="0"/>
              <w:marBottom w:val="0"/>
              <w:divBdr>
                <w:top w:val="none" w:sz="0" w:space="0" w:color="auto"/>
                <w:left w:val="none" w:sz="0" w:space="0" w:color="auto"/>
                <w:bottom w:val="none" w:sz="0" w:space="0" w:color="auto"/>
                <w:right w:val="none" w:sz="0" w:space="0" w:color="auto"/>
              </w:divBdr>
            </w:div>
          </w:divsChild>
        </w:div>
        <w:div w:id="1294560841">
          <w:marLeft w:val="60"/>
          <w:marRight w:val="60"/>
          <w:marTop w:val="100"/>
          <w:marBottom w:val="100"/>
          <w:divBdr>
            <w:top w:val="none" w:sz="0" w:space="0" w:color="auto"/>
            <w:left w:val="none" w:sz="0" w:space="0" w:color="auto"/>
            <w:bottom w:val="none" w:sz="0" w:space="0" w:color="auto"/>
            <w:right w:val="none" w:sz="0" w:space="0" w:color="auto"/>
          </w:divBdr>
          <w:divsChild>
            <w:div w:id="621497048">
              <w:marLeft w:val="0"/>
              <w:marRight w:val="0"/>
              <w:marTop w:val="0"/>
              <w:marBottom w:val="0"/>
              <w:divBdr>
                <w:top w:val="none" w:sz="0" w:space="0" w:color="auto"/>
                <w:left w:val="none" w:sz="0" w:space="0" w:color="auto"/>
                <w:bottom w:val="none" w:sz="0" w:space="0" w:color="auto"/>
                <w:right w:val="none" w:sz="0" w:space="0" w:color="auto"/>
              </w:divBdr>
            </w:div>
          </w:divsChild>
        </w:div>
        <w:div w:id="1872036097">
          <w:marLeft w:val="60"/>
          <w:marRight w:val="60"/>
          <w:marTop w:val="100"/>
          <w:marBottom w:val="100"/>
          <w:divBdr>
            <w:top w:val="none" w:sz="0" w:space="0" w:color="auto"/>
            <w:left w:val="none" w:sz="0" w:space="0" w:color="auto"/>
            <w:bottom w:val="none" w:sz="0" w:space="0" w:color="auto"/>
            <w:right w:val="none" w:sz="0" w:space="0" w:color="auto"/>
          </w:divBdr>
          <w:divsChild>
            <w:div w:id="249513031">
              <w:marLeft w:val="0"/>
              <w:marRight w:val="0"/>
              <w:marTop w:val="0"/>
              <w:marBottom w:val="0"/>
              <w:divBdr>
                <w:top w:val="none" w:sz="0" w:space="0" w:color="auto"/>
                <w:left w:val="none" w:sz="0" w:space="0" w:color="auto"/>
                <w:bottom w:val="none" w:sz="0" w:space="0" w:color="auto"/>
                <w:right w:val="none" w:sz="0" w:space="0" w:color="auto"/>
              </w:divBdr>
            </w:div>
          </w:divsChild>
        </w:div>
        <w:div w:id="2004971082">
          <w:marLeft w:val="60"/>
          <w:marRight w:val="60"/>
          <w:marTop w:val="100"/>
          <w:marBottom w:val="100"/>
          <w:divBdr>
            <w:top w:val="none" w:sz="0" w:space="0" w:color="auto"/>
            <w:left w:val="none" w:sz="0" w:space="0" w:color="auto"/>
            <w:bottom w:val="none" w:sz="0" w:space="0" w:color="auto"/>
            <w:right w:val="none" w:sz="0" w:space="0" w:color="auto"/>
          </w:divBdr>
          <w:divsChild>
            <w:div w:id="264044790">
              <w:marLeft w:val="0"/>
              <w:marRight w:val="0"/>
              <w:marTop w:val="0"/>
              <w:marBottom w:val="0"/>
              <w:divBdr>
                <w:top w:val="none" w:sz="0" w:space="0" w:color="auto"/>
                <w:left w:val="none" w:sz="0" w:space="0" w:color="auto"/>
                <w:bottom w:val="none" w:sz="0" w:space="0" w:color="auto"/>
                <w:right w:val="none" w:sz="0" w:space="0" w:color="auto"/>
              </w:divBdr>
            </w:div>
          </w:divsChild>
        </w:div>
        <w:div w:id="1259943651">
          <w:marLeft w:val="60"/>
          <w:marRight w:val="60"/>
          <w:marTop w:val="100"/>
          <w:marBottom w:val="100"/>
          <w:divBdr>
            <w:top w:val="none" w:sz="0" w:space="0" w:color="auto"/>
            <w:left w:val="none" w:sz="0" w:space="0" w:color="auto"/>
            <w:bottom w:val="none" w:sz="0" w:space="0" w:color="auto"/>
            <w:right w:val="none" w:sz="0" w:space="0" w:color="auto"/>
          </w:divBdr>
          <w:divsChild>
            <w:div w:id="1169948710">
              <w:marLeft w:val="0"/>
              <w:marRight w:val="0"/>
              <w:marTop w:val="0"/>
              <w:marBottom w:val="0"/>
              <w:divBdr>
                <w:top w:val="none" w:sz="0" w:space="0" w:color="auto"/>
                <w:left w:val="none" w:sz="0" w:space="0" w:color="auto"/>
                <w:bottom w:val="none" w:sz="0" w:space="0" w:color="auto"/>
                <w:right w:val="none" w:sz="0" w:space="0" w:color="auto"/>
              </w:divBdr>
            </w:div>
          </w:divsChild>
        </w:div>
        <w:div w:id="1934313184">
          <w:marLeft w:val="60"/>
          <w:marRight w:val="60"/>
          <w:marTop w:val="100"/>
          <w:marBottom w:val="100"/>
          <w:divBdr>
            <w:top w:val="none" w:sz="0" w:space="0" w:color="auto"/>
            <w:left w:val="none" w:sz="0" w:space="0" w:color="auto"/>
            <w:bottom w:val="none" w:sz="0" w:space="0" w:color="auto"/>
            <w:right w:val="none" w:sz="0" w:space="0" w:color="auto"/>
          </w:divBdr>
          <w:divsChild>
            <w:div w:id="933633469">
              <w:marLeft w:val="0"/>
              <w:marRight w:val="0"/>
              <w:marTop w:val="0"/>
              <w:marBottom w:val="0"/>
              <w:divBdr>
                <w:top w:val="none" w:sz="0" w:space="0" w:color="auto"/>
                <w:left w:val="none" w:sz="0" w:space="0" w:color="auto"/>
                <w:bottom w:val="none" w:sz="0" w:space="0" w:color="auto"/>
                <w:right w:val="none" w:sz="0" w:space="0" w:color="auto"/>
              </w:divBdr>
            </w:div>
          </w:divsChild>
        </w:div>
        <w:div w:id="1628774049">
          <w:marLeft w:val="60"/>
          <w:marRight w:val="60"/>
          <w:marTop w:val="100"/>
          <w:marBottom w:val="100"/>
          <w:divBdr>
            <w:top w:val="none" w:sz="0" w:space="0" w:color="auto"/>
            <w:left w:val="none" w:sz="0" w:space="0" w:color="auto"/>
            <w:bottom w:val="none" w:sz="0" w:space="0" w:color="auto"/>
            <w:right w:val="none" w:sz="0" w:space="0" w:color="auto"/>
          </w:divBdr>
          <w:divsChild>
            <w:div w:id="734932444">
              <w:marLeft w:val="0"/>
              <w:marRight w:val="0"/>
              <w:marTop w:val="0"/>
              <w:marBottom w:val="0"/>
              <w:divBdr>
                <w:top w:val="none" w:sz="0" w:space="0" w:color="auto"/>
                <w:left w:val="none" w:sz="0" w:space="0" w:color="auto"/>
                <w:bottom w:val="none" w:sz="0" w:space="0" w:color="auto"/>
                <w:right w:val="none" w:sz="0" w:space="0" w:color="auto"/>
              </w:divBdr>
            </w:div>
          </w:divsChild>
        </w:div>
        <w:div w:id="180780973">
          <w:marLeft w:val="60"/>
          <w:marRight w:val="60"/>
          <w:marTop w:val="100"/>
          <w:marBottom w:val="100"/>
          <w:divBdr>
            <w:top w:val="none" w:sz="0" w:space="0" w:color="auto"/>
            <w:left w:val="none" w:sz="0" w:space="0" w:color="auto"/>
            <w:bottom w:val="none" w:sz="0" w:space="0" w:color="auto"/>
            <w:right w:val="none" w:sz="0" w:space="0" w:color="auto"/>
          </w:divBdr>
          <w:divsChild>
            <w:div w:id="533999196">
              <w:marLeft w:val="0"/>
              <w:marRight w:val="0"/>
              <w:marTop w:val="0"/>
              <w:marBottom w:val="0"/>
              <w:divBdr>
                <w:top w:val="none" w:sz="0" w:space="0" w:color="auto"/>
                <w:left w:val="none" w:sz="0" w:space="0" w:color="auto"/>
                <w:bottom w:val="none" w:sz="0" w:space="0" w:color="auto"/>
                <w:right w:val="none" w:sz="0" w:space="0" w:color="auto"/>
              </w:divBdr>
            </w:div>
          </w:divsChild>
        </w:div>
        <w:div w:id="2001040788">
          <w:marLeft w:val="60"/>
          <w:marRight w:val="60"/>
          <w:marTop w:val="100"/>
          <w:marBottom w:val="100"/>
          <w:divBdr>
            <w:top w:val="none" w:sz="0" w:space="0" w:color="auto"/>
            <w:left w:val="none" w:sz="0" w:space="0" w:color="auto"/>
            <w:bottom w:val="none" w:sz="0" w:space="0" w:color="auto"/>
            <w:right w:val="none" w:sz="0" w:space="0" w:color="auto"/>
          </w:divBdr>
          <w:divsChild>
            <w:div w:id="1116682327">
              <w:marLeft w:val="0"/>
              <w:marRight w:val="0"/>
              <w:marTop w:val="0"/>
              <w:marBottom w:val="0"/>
              <w:divBdr>
                <w:top w:val="none" w:sz="0" w:space="0" w:color="auto"/>
                <w:left w:val="none" w:sz="0" w:space="0" w:color="auto"/>
                <w:bottom w:val="none" w:sz="0" w:space="0" w:color="auto"/>
                <w:right w:val="none" w:sz="0" w:space="0" w:color="auto"/>
              </w:divBdr>
            </w:div>
          </w:divsChild>
        </w:div>
        <w:div w:id="900823489">
          <w:marLeft w:val="60"/>
          <w:marRight w:val="60"/>
          <w:marTop w:val="100"/>
          <w:marBottom w:val="100"/>
          <w:divBdr>
            <w:top w:val="none" w:sz="0" w:space="0" w:color="auto"/>
            <w:left w:val="none" w:sz="0" w:space="0" w:color="auto"/>
            <w:bottom w:val="none" w:sz="0" w:space="0" w:color="auto"/>
            <w:right w:val="none" w:sz="0" w:space="0" w:color="auto"/>
          </w:divBdr>
          <w:divsChild>
            <w:div w:id="1640769133">
              <w:marLeft w:val="0"/>
              <w:marRight w:val="0"/>
              <w:marTop w:val="0"/>
              <w:marBottom w:val="0"/>
              <w:divBdr>
                <w:top w:val="none" w:sz="0" w:space="0" w:color="auto"/>
                <w:left w:val="none" w:sz="0" w:space="0" w:color="auto"/>
                <w:bottom w:val="none" w:sz="0" w:space="0" w:color="auto"/>
                <w:right w:val="none" w:sz="0" w:space="0" w:color="auto"/>
              </w:divBdr>
            </w:div>
          </w:divsChild>
        </w:div>
        <w:div w:id="828983732">
          <w:marLeft w:val="60"/>
          <w:marRight w:val="60"/>
          <w:marTop w:val="100"/>
          <w:marBottom w:val="100"/>
          <w:divBdr>
            <w:top w:val="none" w:sz="0" w:space="0" w:color="auto"/>
            <w:left w:val="none" w:sz="0" w:space="0" w:color="auto"/>
            <w:bottom w:val="none" w:sz="0" w:space="0" w:color="auto"/>
            <w:right w:val="none" w:sz="0" w:space="0" w:color="auto"/>
          </w:divBdr>
          <w:divsChild>
            <w:div w:id="27150619">
              <w:marLeft w:val="0"/>
              <w:marRight w:val="0"/>
              <w:marTop w:val="0"/>
              <w:marBottom w:val="0"/>
              <w:divBdr>
                <w:top w:val="none" w:sz="0" w:space="0" w:color="auto"/>
                <w:left w:val="none" w:sz="0" w:space="0" w:color="auto"/>
                <w:bottom w:val="none" w:sz="0" w:space="0" w:color="auto"/>
                <w:right w:val="none" w:sz="0" w:space="0" w:color="auto"/>
              </w:divBdr>
            </w:div>
          </w:divsChild>
        </w:div>
        <w:div w:id="2051418429">
          <w:marLeft w:val="60"/>
          <w:marRight w:val="60"/>
          <w:marTop w:val="100"/>
          <w:marBottom w:val="100"/>
          <w:divBdr>
            <w:top w:val="none" w:sz="0" w:space="0" w:color="auto"/>
            <w:left w:val="none" w:sz="0" w:space="0" w:color="auto"/>
            <w:bottom w:val="none" w:sz="0" w:space="0" w:color="auto"/>
            <w:right w:val="none" w:sz="0" w:space="0" w:color="auto"/>
          </w:divBdr>
          <w:divsChild>
            <w:div w:id="720133890">
              <w:marLeft w:val="0"/>
              <w:marRight w:val="0"/>
              <w:marTop w:val="0"/>
              <w:marBottom w:val="0"/>
              <w:divBdr>
                <w:top w:val="none" w:sz="0" w:space="0" w:color="auto"/>
                <w:left w:val="none" w:sz="0" w:space="0" w:color="auto"/>
                <w:bottom w:val="none" w:sz="0" w:space="0" w:color="auto"/>
                <w:right w:val="none" w:sz="0" w:space="0" w:color="auto"/>
              </w:divBdr>
            </w:div>
          </w:divsChild>
        </w:div>
        <w:div w:id="390076966">
          <w:marLeft w:val="60"/>
          <w:marRight w:val="60"/>
          <w:marTop w:val="100"/>
          <w:marBottom w:val="100"/>
          <w:divBdr>
            <w:top w:val="none" w:sz="0" w:space="0" w:color="auto"/>
            <w:left w:val="none" w:sz="0" w:space="0" w:color="auto"/>
            <w:bottom w:val="none" w:sz="0" w:space="0" w:color="auto"/>
            <w:right w:val="none" w:sz="0" w:space="0" w:color="auto"/>
          </w:divBdr>
          <w:divsChild>
            <w:div w:id="456876093">
              <w:marLeft w:val="0"/>
              <w:marRight w:val="0"/>
              <w:marTop w:val="0"/>
              <w:marBottom w:val="0"/>
              <w:divBdr>
                <w:top w:val="none" w:sz="0" w:space="0" w:color="auto"/>
                <w:left w:val="none" w:sz="0" w:space="0" w:color="auto"/>
                <w:bottom w:val="none" w:sz="0" w:space="0" w:color="auto"/>
                <w:right w:val="none" w:sz="0" w:space="0" w:color="auto"/>
              </w:divBdr>
            </w:div>
          </w:divsChild>
        </w:div>
        <w:div w:id="1578661971">
          <w:marLeft w:val="60"/>
          <w:marRight w:val="60"/>
          <w:marTop w:val="100"/>
          <w:marBottom w:val="100"/>
          <w:divBdr>
            <w:top w:val="none" w:sz="0" w:space="0" w:color="auto"/>
            <w:left w:val="none" w:sz="0" w:space="0" w:color="auto"/>
            <w:bottom w:val="none" w:sz="0" w:space="0" w:color="auto"/>
            <w:right w:val="none" w:sz="0" w:space="0" w:color="auto"/>
          </w:divBdr>
          <w:divsChild>
            <w:div w:id="966546487">
              <w:marLeft w:val="0"/>
              <w:marRight w:val="0"/>
              <w:marTop w:val="0"/>
              <w:marBottom w:val="0"/>
              <w:divBdr>
                <w:top w:val="none" w:sz="0" w:space="0" w:color="auto"/>
                <w:left w:val="none" w:sz="0" w:space="0" w:color="auto"/>
                <w:bottom w:val="none" w:sz="0" w:space="0" w:color="auto"/>
                <w:right w:val="none" w:sz="0" w:space="0" w:color="auto"/>
              </w:divBdr>
            </w:div>
          </w:divsChild>
        </w:div>
        <w:div w:id="1218316379">
          <w:marLeft w:val="60"/>
          <w:marRight w:val="60"/>
          <w:marTop w:val="100"/>
          <w:marBottom w:val="100"/>
          <w:divBdr>
            <w:top w:val="none" w:sz="0" w:space="0" w:color="auto"/>
            <w:left w:val="none" w:sz="0" w:space="0" w:color="auto"/>
            <w:bottom w:val="none" w:sz="0" w:space="0" w:color="auto"/>
            <w:right w:val="none" w:sz="0" w:space="0" w:color="auto"/>
          </w:divBdr>
          <w:divsChild>
            <w:div w:id="923539089">
              <w:marLeft w:val="0"/>
              <w:marRight w:val="0"/>
              <w:marTop w:val="0"/>
              <w:marBottom w:val="0"/>
              <w:divBdr>
                <w:top w:val="none" w:sz="0" w:space="0" w:color="auto"/>
                <w:left w:val="none" w:sz="0" w:space="0" w:color="auto"/>
                <w:bottom w:val="none" w:sz="0" w:space="0" w:color="auto"/>
                <w:right w:val="none" w:sz="0" w:space="0" w:color="auto"/>
              </w:divBdr>
            </w:div>
          </w:divsChild>
        </w:div>
        <w:div w:id="814613354">
          <w:marLeft w:val="60"/>
          <w:marRight w:val="60"/>
          <w:marTop w:val="100"/>
          <w:marBottom w:val="100"/>
          <w:divBdr>
            <w:top w:val="none" w:sz="0" w:space="0" w:color="auto"/>
            <w:left w:val="none" w:sz="0" w:space="0" w:color="auto"/>
            <w:bottom w:val="none" w:sz="0" w:space="0" w:color="auto"/>
            <w:right w:val="none" w:sz="0" w:space="0" w:color="auto"/>
          </w:divBdr>
          <w:divsChild>
            <w:div w:id="570502378">
              <w:marLeft w:val="0"/>
              <w:marRight w:val="0"/>
              <w:marTop w:val="0"/>
              <w:marBottom w:val="0"/>
              <w:divBdr>
                <w:top w:val="none" w:sz="0" w:space="0" w:color="auto"/>
                <w:left w:val="none" w:sz="0" w:space="0" w:color="auto"/>
                <w:bottom w:val="none" w:sz="0" w:space="0" w:color="auto"/>
                <w:right w:val="none" w:sz="0" w:space="0" w:color="auto"/>
              </w:divBdr>
            </w:div>
          </w:divsChild>
        </w:div>
        <w:div w:id="225144470">
          <w:marLeft w:val="60"/>
          <w:marRight w:val="60"/>
          <w:marTop w:val="100"/>
          <w:marBottom w:val="100"/>
          <w:divBdr>
            <w:top w:val="none" w:sz="0" w:space="0" w:color="auto"/>
            <w:left w:val="none" w:sz="0" w:space="0" w:color="auto"/>
            <w:bottom w:val="none" w:sz="0" w:space="0" w:color="auto"/>
            <w:right w:val="none" w:sz="0" w:space="0" w:color="auto"/>
          </w:divBdr>
          <w:divsChild>
            <w:div w:id="25446475">
              <w:marLeft w:val="0"/>
              <w:marRight w:val="0"/>
              <w:marTop w:val="0"/>
              <w:marBottom w:val="0"/>
              <w:divBdr>
                <w:top w:val="none" w:sz="0" w:space="0" w:color="auto"/>
                <w:left w:val="none" w:sz="0" w:space="0" w:color="auto"/>
                <w:bottom w:val="none" w:sz="0" w:space="0" w:color="auto"/>
                <w:right w:val="none" w:sz="0" w:space="0" w:color="auto"/>
              </w:divBdr>
            </w:div>
          </w:divsChild>
        </w:div>
        <w:div w:id="268977074">
          <w:marLeft w:val="60"/>
          <w:marRight w:val="60"/>
          <w:marTop w:val="100"/>
          <w:marBottom w:val="100"/>
          <w:divBdr>
            <w:top w:val="none" w:sz="0" w:space="0" w:color="auto"/>
            <w:left w:val="none" w:sz="0" w:space="0" w:color="auto"/>
            <w:bottom w:val="none" w:sz="0" w:space="0" w:color="auto"/>
            <w:right w:val="none" w:sz="0" w:space="0" w:color="auto"/>
          </w:divBdr>
          <w:divsChild>
            <w:div w:id="109785392">
              <w:marLeft w:val="0"/>
              <w:marRight w:val="0"/>
              <w:marTop w:val="0"/>
              <w:marBottom w:val="0"/>
              <w:divBdr>
                <w:top w:val="none" w:sz="0" w:space="0" w:color="auto"/>
                <w:left w:val="none" w:sz="0" w:space="0" w:color="auto"/>
                <w:bottom w:val="none" w:sz="0" w:space="0" w:color="auto"/>
                <w:right w:val="none" w:sz="0" w:space="0" w:color="auto"/>
              </w:divBdr>
            </w:div>
          </w:divsChild>
        </w:div>
        <w:div w:id="1357972264">
          <w:marLeft w:val="60"/>
          <w:marRight w:val="60"/>
          <w:marTop w:val="100"/>
          <w:marBottom w:val="100"/>
          <w:divBdr>
            <w:top w:val="none" w:sz="0" w:space="0" w:color="auto"/>
            <w:left w:val="none" w:sz="0" w:space="0" w:color="auto"/>
            <w:bottom w:val="none" w:sz="0" w:space="0" w:color="auto"/>
            <w:right w:val="none" w:sz="0" w:space="0" w:color="auto"/>
          </w:divBdr>
          <w:divsChild>
            <w:div w:id="788551148">
              <w:marLeft w:val="0"/>
              <w:marRight w:val="0"/>
              <w:marTop w:val="0"/>
              <w:marBottom w:val="0"/>
              <w:divBdr>
                <w:top w:val="none" w:sz="0" w:space="0" w:color="auto"/>
                <w:left w:val="none" w:sz="0" w:space="0" w:color="auto"/>
                <w:bottom w:val="none" w:sz="0" w:space="0" w:color="auto"/>
                <w:right w:val="none" w:sz="0" w:space="0" w:color="auto"/>
              </w:divBdr>
            </w:div>
          </w:divsChild>
        </w:div>
        <w:div w:id="1616666994">
          <w:marLeft w:val="60"/>
          <w:marRight w:val="60"/>
          <w:marTop w:val="100"/>
          <w:marBottom w:val="100"/>
          <w:divBdr>
            <w:top w:val="none" w:sz="0" w:space="0" w:color="auto"/>
            <w:left w:val="none" w:sz="0" w:space="0" w:color="auto"/>
            <w:bottom w:val="none" w:sz="0" w:space="0" w:color="auto"/>
            <w:right w:val="none" w:sz="0" w:space="0" w:color="auto"/>
          </w:divBdr>
          <w:divsChild>
            <w:div w:id="819493392">
              <w:marLeft w:val="0"/>
              <w:marRight w:val="0"/>
              <w:marTop w:val="0"/>
              <w:marBottom w:val="0"/>
              <w:divBdr>
                <w:top w:val="none" w:sz="0" w:space="0" w:color="auto"/>
                <w:left w:val="none" w:sz="0" w:space="0" w:color="auto"/>
                <w:bottom w:val="none" w:sz="0" w:space="0" w:color="auto"/>
                <w:right w:val="none" w:sz="0" w:space="0" w:color="auto"/>
              </w:divBdr>
            </w:div>
          </w:divsChild>
        </w:div>
        <w:div w:id="1122383969">
          <w:marLeft w:val="60"/>
          <w:marRight w:val="60"/>
          <w:marTop w:val="100"/>
          <w:marBottom w:val="100"/>
          <w:divBdr>
            <w:top w:val="none" w:sz="0" w:space="0" w:color="auto"/>
            <w:left w:val="none" w:sz="0" w:space="0" w:color="auto"/>
            <w:bottom w:val="none" w:sz="0" w:space="0" w:color="auto"/>
            <w:right w:val="none" w:sz="0" w:space="0" w:color="auto"/>
          </w:divBdr>
          <w:divsChild>
            <w:div w:id="8139267">
              <w:marLeft w:val="0"/>
              <w:marRight w:val="0"/>
              <w:marTop w:val="0"/>
              <w:marBottom w:val="0"/>
              <w:divBdr>
                <w:top w:val="none" w:sz="0" w:space="0" w:color="auto"/>
                <w:left w:val="none" w:sz="0" w:space="0" w:color="auto"/>
                <w:bottom w:val="none" w:sz="0" w:space="0" w:color="auto"/>
                <w:right w:val="none" w:sz="0" w:space="0" w:color="auto"/>
              </w:divBdr>
            </w:div>
          </w:divsChild>
        </w:div>
        <w:div w:id="1874269081">
          <w:marLeft w:val="60"/>
          <w:marRight w:val="60"/>
          <w:marTop w:val="100"/>
          <w:marBottom w:val="100"/>
          <w:divBdr>
            <w:top w:val="none" w:sz="0" w:space="0" w:color="auto"/>
            <w:left w:val="none" w:sz="0" w:space="0" w:color="auto"/>
            <w:bottom w:val="none" w:sz="0" w:space="0" w:color="auto"/>
            <w:right w:val="none" w:sz="0" w:space="0" w:color="auto"/>
          </w:divBdr>
        </w:div>
        <w:div w:id="1647197285">
          <w:marLeft w:val="60"/>
          <w:marRight w:val="60"/>
          <w:marTop w:val="100"/>
          <w:marBottom w:val="100"/>
          <w:divBdr>
            <w:top w:val="none" w:sz="0" w:space="0" w:color="auto"/>
            <w:left w:val="none" w:sz="0" w:space="0" w:color="auto"/>
            <w:bottom w:val="none" w:sz="0" w:space="0" w:color="auto"/>
            <w:right w:val="none" w:sz="0" w:space="0" w:color="auto"/>
          </w:divBdr>
        </w:div>
        <w:div w:id="2074426245">
          <w:marLeft w:val="60"/>
          <w:marRight w:val="60"/>
          <w:marTop w:val="100"/>
          <w:marBottom w:val="100"/>
          <w:divBdr>
            <w:top w:val="none" w:sz="0" w:space="0" w:color="auto"/>
            <w:left w:val="none" w:sz="0" w:space="0" w:color="auto"/>
            <w:bottom w:val="none" w:sz="0" w:space="0" w:color="auto"/>
            <w:right w:val="none" w:sz="0" w:space="0" w:color="auto"/>
          </w:divBdr>
        </w:div>
        <w:div w:id="21058799">
          <w:marLeft w:val="60"/>
          <w:marRight w:val="60"/>
          <w:marTop w:val="100"/>
          <w:marBottom w:val="100"/>
          <w:divBdr>
            <w:top w:val="none" w:sz="0" w:space="0" w:color="auto"/>
            <w:left w:val="none" w:sz="0" w:space="0" w:color="auto"/>
            <w:bottom w:val="none" w:sz="0" w:space="0" w:color="auto"/>
            <w:right w:val="none" w:sz="0" w:space="0" w:color="auto"/>
          </w:divBdr>
        </w:div>
        <w:div w:id="1919821962">
          <w:marLeft w:val="60"/>
          <w:marRight w:val="60"/>
          <w:marTop w:val="100"/>
          <w:marBottom w:val="100"/>
          <w:divBdr>
            <w:top w:val="none" w:sz="0" w:space="0" w:color="auto"/>
            <w:left w:val="none" w:sz="0" w:space="0" w:color="auto"/>
            <w:bottom w:val="none" w:sz="0" w:space="0" w:color="auto"/>
            <w:right w:val="none" w:sz="0" w:space="0" w:color="auto"/>
          </w:divBdr>
        </w:div>
        <w:div w:id="929778693">
          <w:marLeft w:val="60"/>
          <w:marRight w:val="60"/>
          <w:marTop w:val="100"/>
          <w:marBottom w:val="100"/>
          <w:divBdr>
            <w:top w:val="none" w:sz="0" w:space="0" w:color="auto"/>
            <w:left w:val="none" w:sz="0" w:space="0" w:color="auto"/>
            <w:bottom w:val="none" w:sz="0" w:space="0" w:color="auto"/>
            <w:right w:val="none" w:sz="0" w:space="0" w:color="auto"/>
          </w:divBdr>
        </w:div>
        <w:div w:id="167840306">
          <w:marLeft w:val="60"/>
          <w:marRight w:val="60"/>
          <w:marTop w:val="100"/>
          <w:marBottom w:val="100"/>
          <w:divBdr>
            <w:top w:val="none" w:sz="0" w:space="0" w:color="auto"/>
            <w:left w:val="none" w:sz="0" w:space="0" w:color="auto"/>
            <w:bottom w:val="none" w:sz="0" w:space="0" w:color="auto"/>
            <w:right w:val="none" w:sz="0" w:space="0" w:color="auto"/>
          </w:divBdr>
        </w:div>
        <w:div w:id="489565076">
          <w:marLeft w:val="60"/>
          <w:marRight w:val="60"/>
          <w:marTop w:val="100"/>
          <w:marBottom w:val="100"/>
          <w:divBdr>
            <w:top w:val="none" w:sz="0" w:space="0" w:color="auto"/>
            <w:left w:val="none" w:sz="0" w:space="0" w:color="auto"/>
            <w:bottom w:val="none" w:sz="0" w:space="0" w:color="auto"/>
            <w:right w:val="none" w:sz="0" w:space="0" w:color="auto"/>
          </w:divBdr>
        </w:div>
        <w:div w:id="19162101">
          <w:marLeft w:val="60"/>
          <w:marRight w:val="60"/>
          <w:marTop w:val="100"/>
          <w:marBottom w:val="100"/>
          <w:divBdr>
            <w:top w:val="none" w:sz="0" w:space="0" w:color="auto"/>
            <w:left w:val="none" w:sz="0" w:space="0" w:color="auto"/>
            <w:bottom w:val="none" w:sz="0" w:space="0" w:color="auto"/>
            <w:right w:val="none" w:sz="0" w:space="0" w:color="auto"/>
          </w:divBdr>
          <w:divsChild>
            <w:div w:id="1725252566">
              <w:marLeft w:val="0"/>
              <w:marRight w:val="0"/>
              <w:marTop w:val="0"/>
              <w:marBottom w:val="0"/>
              <w:divBdr>
                <w:top w:val="none" w:sz="0" w:space="0" w:color="auto"/>
                <w:left w:val="none" w:sz="0" w:space="0" w:color="auto"/>
                <w:bottom w:val="none" w:sz="0" w:space="0" w:color="auto"/>
                <w:right w:val="none" w:sz="0" w:space="0" w:color="auto"/>
              </w:divBdr>
            </w:div>
          </w:divsChild>
        </w:div>
        <w:div w:id="1551502274">
          <w:marLeft w:val="60"/>
          <w:marRight w:val="60"/>
          <w:marTop w:val="100"/>
          <w:marBottom w:val="100"/>
          <w:divBdr>
            <w:top w:val="none" w:sz="0" w:space="0" w:color="auto"/>
            <w:left w:val="none" w:sz="0" w:space="0" w:color="auto"/>
            <w:bottom w:val="none" w:sz="0" w:space="0" w:color="auto"/>
            <w:right w:val="none" w:sz="0" w:space="0" w:color="auto"/>
          </w:divBdr>
        </w:div>
        <w:div w:id="1335262894">
          <w:marLeft w:val="60"/>
          <w:marRight w:val="60"/>
          <w:marTop w:val="100"/>
          <w:marBottom w:val="100"/>
          <w:divBdr>
            <w:top w:val="none" w:sz="0" w:space="0" w:color="auto"/>
            <w:left w:val="none" w:sz="0" w:space="0" w:color="auto"/>
            <w:bottom w:val="none" w:sz="0" w:space="0" w:color="auto"/>
            <w:right w:val="none" w:sz="0" w:space="0" w:color="auto"/>
          </w:divBdr>
          <w:divsChild>
            <w:div w:id="291516815">
              <w:marLeft w:val="0"/>
              <w:marRight w:val="0"/>
              <w:marTop w:val="0"/>
              <w:marBottom w:val="0"/>
              <w:divBdr>
                <w:top w:val="none" w:sz="0" w:space="0" w:color="auto"/>
                <w:left w:val="none" w:sz="0" w:space="0" w:color="auto"/>
                <w:bottom w:val="none" w:sz="0" w:space="0" w:color="auto"/>
                <w:right w:val="none" w:sz="0" w:space="0" w:color="auto"/>
              </w:divBdr>
            </w:div>
          </w:divsChild>
        </w:div>
        <w:div w:id="1849320332">
          <w:marLeft w:val="60"/>
          <w:marRight w:val="60"/>
          <w:marTop w:val="100"/>
          <w:marBottom w:val="100"/>
          <w:divBdr>
            <w:top w:val="none" w:sz="0" w:space="0" w:color="auto"/>
            <w:left w:val="none" w:sz="0" w:space="0" w:color="auto"/>
            <w:bottom w:val="none" w:sz="0" w:space="0" w:color="auto"/>
            <w:right w:val="none" w:sz="0" w:space="0" w:color="auto"/>
          </w:divBdr>
          <w:divsChild>
            <w:div w:id="2038314801">
              <w:marLeft w:val="0"/>
              <w:marRight w:val="0"/>
              <w:marTop w:val="0"/>
              <w:marBottom w:val="0"/>
              <w:divBdr>
                <w:top w:val="none" w:sz="0" w:space="0" w:color="auto"/>
                <w:left w:val="none" w:sz="0" w:space="0" w:color="auto"/>
                <w:bottom w:val="none" w:sz="0" w:space="0" w:color="auto"/>
                <w:right w:val="none" w:sz="0" w:space="0" w:color="auto"/>
              </w:divBdr>
            </w:div>
          </w:divsChild>
        </w:div>
        <w:div w:id="957756985">
          <w:marLeft w:val="60"/>
          <w:marRight w:val="60"/>
          <w:marTop w:val="100"/>
          <w:marBottom w:val="100"/>
          <w:divBdr>
            <w:top w:val="none" w:sz="0" w:space="0" w:color="auto"/>
            <w:left w:val="none" w:sz="0" w:space="0" w:color="auto"/>
            <w:bottom w:val="none" w:sz="0" w:space="0" w:color="auto"/>
            <w:right w:val="none" w:sz="0" w:space="0" w:color="auto"/>
          </w:divBdr>
          <w:divsChild>
            <w:div w:id="482628515">
              <w:marLeft w:val="0"/>
              <w:marRight w:val="0"/>
              <w:marTop w:val="0"/>
              <w:marBottom w:val="0"/>
              <w:divBdr>
                <w:top w:val="none" w:sz="0" w:space="0" w:color="auto"/>
                <w:left w:val="none" w:sz="0" w:space="0" w:color="auto"/>
                <w:bottom w:val="none" w:sz="0" w:space="0" w:color="auto"/>
                <w:right w:val="none" w:sz="0" w:space="0" w:color="auto"/>
              </w:divBdr>
            </w:div>
          </w:divsChild>
        </w:div>
        <w:div w:id="836113314">
          <w:marLeft w:val="60"/>
          <w:marRight w:val="60"/>
          <w:marTop w:val="100"/>
          <w:marBottom w:val="100"/>
          <w:divBdr>
            <w:top w:val="none" w:sz="0" w:space="0" w:color="auto"/>
            <w:left w:val="none" w:sz="0" w:space="0" w:color="auto"/>
            <w:bottom w:val="none" w:sz="0" w:space="0" w:color="auto"/>
            <w:right w:val="none" w:sz="0" w:space="0" w:color="auto"/>
          </w:divBdr>
        </w:div>
        <w:div w:id="224339510">
          <w:marLeft w:val="60"/>
          <w:marRight w:val="60"/>
          <w:marTop w:val="100"/>
          <w:marBottom w:val="100"/>
          <w:divBdr>
            <w:top w:val="none" w:sz="0" w:space="0" w:color="auto"/>
            <w:left w:val="none" w:sz="0" w:space="0" w:color="auto"/>
            <w:bottom w:val="none" w:sz="0" w:space="0" w:color="auto"/>
            <w:right w:val="none" w:sz="0" w:space="0" w:color="auto"/>
          </w:divBdr>
          <w:divsChild>
            <w:div w:id="783426166">
              <w:marLeft w:val="0"/>
              <w:marRight w:val="0"/>
              <w:marTop w:val="0"/>
              <w:marBottom w:val="0"/>
              <w:divBdr>
                <w:top w:val="none" w:sz="0" w:space="0" w:color="auto"/>
                <w:left w:val="none" w:sz="0" w:space="0" w:color="auto"/>
                <w:bottom w:val="none" w:sz="0" w:space="0" w:color="auto"/>
                <w:right w:val="none" w:sz="0" w:space="0" w:color="auto"/>
              </w:divBdr>
            </w:div>
          </w:divsChild>
        </w:div>
        <w:div w:id="827403273">
          <w:marLeft w:val="60"/>
          <w:marRight w:val="60"/>
          <w:marTop w:val="100"/>
          <w:marBottom w:val="100"/>
          <w:divBdr>
            <w:top w:val="none" w:sz="0" w:space="0" w:color="auto"/>
            <w:left w:val="none" w:sz="0" w:space="0" w:color="auto"/>
            <w:bottom w:val="none" w:sz="0" w:space="0" w:color="auto"/>
            <w:right w:val="none" w:sz="0" w:space="0" w:color="auto"/>
          </w:divBdr>
          <w:divsChild>
            <w:div w:id="1890871915">
              <w:marLeft w:val="0"/>
              <w:marRight w:val="0"/>
              <w:marTop w:val="0"/>
              <w:marBottom w:val="0"/>
              <w:divBdr>
                <w:top w:val="none" w:sz="0" w:space="0" w:color="auto"/>
                <w:left w:val="none" w:sz="0" w:space="0" w:color="auto"/>
                <w:bottom w:val="none" w:sz="0" w:space="0" w:color="auto"/>
                <w:right w:val="none" w:sz="0" w:space="0" w:color="auto"/>
              </w:divBdr>
            </w:div>
          </w:divsChild>
        </w:div>
        <w:div w:id="1875724589">
          <w:marLeft w:val="60"/>
          <w:marRight w:val="60"/>
          <w:marTop w:val="100"/>
          <w:marBottom w:val="100"/>
          <w:divBdr>
            <w:top w:val="none" w:sz="0" w:space="0" w:color="auto"/>
            <w:left w:val="none" w:sz="0" w:space="0" w:color="auto"/>
            <w:bottom w:val="none" w:sz="0" w:space="0" w:color="auto"/>
            <w:right w:val="none" w:sz="0" w:space="0" w:color="auto"/>
          </w:divBdr>
          <w:divsChild>
            <w:div w:id="1510946172">
              <w:marLeft w:val="0"/>
              <w:marRight w:val="0"/>
              <w:marTop w:val="0"/>
              <w:marBottom w:val="0"/>
              <w:divBdr>
                <w:top w:val="none" w:sz="0" w:space="0" w:color="auto"/>
                <w:left w:val="none" w:sz="0" w:space="0" w:color="auto"/>
                <w:bottom w:val="none" w:sz="0" w:space="0" w:color="auto"/>
                <w:right w:val="none" w:sz="0" w:space="0" w:color="auto"/>
              </w:divBdr>
            </w:div>
          </w:divsChild>
        </w:div>
        <w:div w:id="1316182272">
          <w:marLeft w:val="60"/>
          <w:marRight w:val="60"/>
          <w:marTop w:val="100"/>
          <w:marBottom w:val="100"/>
          <w:divBdr>
            <w:top w:val="none" w:sz="0" w:space="0" w:color="auto"/>
            <w:left w:val="none" w:sz="0" w:space="0" w:color="auto"/>
            <w:bottom w:val="none" w:sz="0" w:space="0" w:color="auto"/>
            <w:right w:val="none" w:sz="0" w:space="0" w:color="auto"/>
          </w:divBdr>
        </w:div>
        <w:div w:id="1792623886">
          <w:marLeft w:val="60"/>
          <w:marRight w:val="60"/>
          <w:marTop w:val="100"/>
          <w:marBottom w:val="100"/>
          <w:divBdr>
            <w:top w:val="none" w:sz="0" w:space="0" w:color="auto"/>
            <w:left w:val="none" w:sz="0" w:space="0" w:color="auto"/>
            <w:bottom w:val="none" w:sz="0" w:space="0" w:color="auto"/>
            <w:right w:val="none" w:sz="0" w:space="0" w:color="auto"/>
          </w:divBdr>
        </w:div>
        <w:div w:id="1434977054">
          <w:marLeft w:val="60"/>
          <w:marRight w:val="60"/>
          <w:marTop w:val="100"/>
          <w:marBottom w:val="100"/>
          <w:divBdr>
            <w:top w:val="none" w:sz="0" w:space="0" w:color="auto"/>
            <w:left w:val="none" w:sz="0" w:space="0" w:color="auto"/>
            <w:bottom w:val="none" w:sz="0" w:space="0" w:color="auto"/>
            <w:right w:val="none" w:sz="0" w:space="0" w:color="auto"/>
          </w:divBdr>
          <w:divsChild>
            <w:div w:id="1035161371">
              <w:marLeft w:val="0"/>
              <w:marRight w:val="0"/>
              <w:marTop w:val="0"/>
              <w:marBottom w:val="0"/>
              <w:divBdr>
                <w:top w:val="none" w:sz="0" w:space="0" w:color="auto"/>
                <w:left w:val="none" w:sz="0" w:space="0" w:color="auto"/>
                <w:bottom w:val="none" w:sz="0" w:space="0" w:color="auto"/>
                <w:right w:val="none" w:sz="0" w:space="0" w:color="auto"/>
              </w:divBdr>
            </w:div>
          </w:divsChild>
        </w:div>
        <w:div w:id="718088344">
          <w:marLeft w:val="60"/>
          <w:marRight w:val="60"/>
          <w:marTop w:val="100"/>
          <w:marBottom w:val="100"/>
          <w:divBdr>
            <w:top w:val="none" w:sz="0" w:space="0" w:color="auto"/>
            <w:left w:val="none" w:sz="0" w:space="0" w:color="auto"/>
            <w:bottom w:val="none" w:sz="0" w:space="0" w:color="auto"/>
            <w:right w:val="none" w:sz="0" w:space="0" w:color="auto"/>
          </w:divBdr>
          <w:divsChild>
            <w:div w:id="545338036">
              <w:marLeft w:val="0"/>
              <w:marRight w:val="0"/>
              <w:marTop w:val="0"/>
              <w:marBottom w:val="0"/>
              <w:divBdr>
                <w:top w:val="none" w:sz="0" w:space="0" w:color="auto"/>
                <w:left w:val="none" w:sz="0" w:space="0" w:color="auto"/>
                <w:bottom w:val="none" w:sz="0" w:space="0" w:color="auto"/>
                <w:right w:val="none" w:sz="0" w:space="0" w:color="auto"/>
              </w:divBdr>
            </w:div>
          </w:divsChild>
        </w:div>
        <w:div w:id="1418862083">
          <w:marLeft w:val="60"/>
          <w:marRight w:val="60"/>
          <w:marTop w:val="100"/>
          <w:marBottom w:val="100"/>
          <w:divBdr>
            <w:top w:val="none" w:sz="0" w:space="0" w:color="auto"/>
            <w:left w:val="none" w:sz="0" w:space="0" w:color="auto"/>
            <w:bottom w:val="none" w:sz="0" w:space="0" w:color="auto"/>
            <w:right w:val="none" w:sz="0" w:space="0" w:color="auto"/>
          </w:divBdr>
        </w:div>
        <w:div w:id="478806789">
          <w:marLeft w:val="60"/>
          <w:marRight w:val="60"/>
          <w:marTop w:val="100"/>
          <w:marBottom w:val="100"/>
          <w:divBdr>
            <w:top w:val="none" w:sz="0" w:space="0" w:color="auto"/>
            <w:left w:val="none" w:sz="0" w:space="0" w:color="auto"/>
            <w:bottom w:val="none" w:sz="0" w:space="0" w:color="auto"/>
            <w:right w:val="none" w:sz="0" w:space="0" w:color="auto"/>
          </w:divBdr>
          <w:divsChild>
            <w:div w:id="1495218668">
              <w:marLeft w:val="0"/>
              <w:marRight w:val="0"/>
              <w:marTop w:val="0"/>
              <w:marBottom w:val="0"/>
              <w:divBdr>
                <w:top w:val="none" w:sz="0" w:space="0" w:color="auto"/>
                <w:left w:val="none" w:sz="0" w:space="0" w:color="auto"/>
                <w:bottom w:val="none" w:sz="0" w:space="0" w:color="auto"/>
                <w:right w:val="none" w:sz="0" w:space="0" w:color="auto"/>
              </w:divBdr>
            </w:div>
          </w:divsChild>
        </w:div>
        <w:div w:id="585068492">
          <w:marLeft w:val="60"/>
          <w:marRight w:val="60"/>
          <w:marTop w:val="100"/>
          <w:marBottom w:val="100"/>
          <w:divBdr>
            <w:top w:val="none" w:sz="0" w:space="0" w:color="auto"/>
            <w:left w:val="none" w:sz="0" w:space="0" w:color="auto"/>
            <w:bottom w:val="none" w:sz="0" w:space="0" w:color="auto"/>
            <w:right w:val="none" w:sz="0" w:space="0" w:color="auto"/>
          </w:divBdr>
          <w:divsChild>
            <w:div w:id="1836141768">
              <w:marLeft w:val="0"/>
              <w:marRight w:val="0"/>
              <w:marTop w:val="0"/>
              <w:marBottom w:val="0"/>
              <w:divBdr>
                <w:top w:val="none" w:sz="0" w:space="0" w:color="auto"/>
                <w:left w:val="none" w:sz="0" w:space="0" w:color="auto"/>
                <w:bottom w:val="none" w:sz="0" w:space="0" w:color="auto"/>
                <w:right w:val="none" w:sz="0" w:space="0" w:color="auto"/>
              </w:divBdr>
            </w:div>
          </w:divsChild>
        </w:div>
        <w:div w:id="1472208212">
          <w:marLeft w:val="60"/>
          <w:marRight w:val="60"/>
          <w:marTop w:val="100"/>
          <w:marBottom w:val="100"/>
          <w:divBdr>
            <w:top w:val="none" w:sz="0" w:space="0" w:color="auto"/>
            <w:left w:val="none" w:sz="0" w:space="0" w:color="auto"/>
            <w:bottom w:val="none" w:sz="0" w:space="0" w:color="auto"/>
            <w:right w:val="none" w:sz="0" w:space="0" w:color="auto"/>
          </w:divBdr>
          <w:divsChild>
            <w:div w:id="180046535">
              <w:marLeft w:val="0"/>
              <w:marRight w:val="0"/>
              <w:marTop w:val="0"/>
              <w:marBottom w:val="0"/>
              <w:divBdr>
                <w:top w:val="none" w:sz="0" w:space="0" w:color="auto"/>
                <w:left w:val="none" w:sz="0" w:space="0" w:color="auto"/>
                <w:bottom w:val="none" w:sz="0" w:space="0" w:color="auto"/>
                <w:right w:val="none" w:sz="0" w:space="0" w:color="auto"/>
              </w:divBdr>
            </w:div>
          </w:divsChild>
        </w:div>
        <w:div w:id="588395188">
          <w:marLeft w:val="60"/>
          <w:marRight w:val="60"/>
          <w:marTop w:val="100"/>
          <w:marBottom w:val="100"/>
          <w:divBdr>
            <w:top w:val="none" w:sz="0" w:space="0" w:color="auto"/>
            <w:left w:val="none" w:sz="0" w:space="0" w:color="auto"/>
            <w:bottom w:val="none" w:sz="0" w:space="0" w:color="auto"/>
            <w:right w:val="none" w:sz="0" w:space="0" w:color="auto"/>
          </w:divBdr>
        </w:div>
        <w:div w:id="792821293">
          <w:marLeft w:val="60"/>
          <w:marRight w:val="60"/>
          <w:marTop w:val="100"/>
          <w:marBottom w:val="100"/>
          <w:divBdr>
            <w:top w:val="none" w:sz="0" w:space="0" w:color="auto"/>
            <w:left w:val="none" w:sz="0" w:space="0" w:color="auto"/>
            <w:bottom w:val="none" w:sz="0" w:space="0" w:color="auto"/>
            <w:right w:val="none" w:sz="0" w:space="0" w:color="auto"/>
          </w:divBdr>
          <w:divsChild>
            <w:div w:id="902761591">
              <w:marLeft w:val="0"/>
              <w:marRight w:val="0"/>
              <w:marTop w:val="0"/>
              <w:marBottom w:val="0"/>
              <w:divBdr>
                <w:top w:val="none" w:sz="0" w:space="0" w:color="auto"/>
                <w:left w:val="none" w:sz="0" w:space="0" w:color="auto"/>
                <w:bottom w:val="none" w:sz="0" w:space="0" w:color="auto"/>
                <w:right w:val="none" w:sz="0" w:space="0" w:color="auto"/>
              </w:divBdr>
            </w:div>
          </w:divsChild>
        </w:div>
        <w:div w:id="1349480712">
          <w:marLeft w:val="60"/>
          <w:marRight w:val="60"/>
          <w:marTop w:val="100"/>
          <w:marBottom w:val="100"/>
          <w:divBdr>
            <w:top w:val="none" w:sz="0" w:space="0" w:color="auto"/>
            <w:left w:val="none" w:sz="0" w:space="0" w:color="auto"/>
            <w:bottom w:val="none" w:sz="0" w:space="0" w:color="auto"/>
            <w:right w:val="none" w:sz="0" w:space="0" w:color="auto"/>
          </w:divBdr>
          <w:divsChild>
            <w:div w:id="865369689">
              <w:marLeft w:val="0"/>
              <w:marRight w:val="0"/>
              <w:marTop w:val="0"/>
              <w:marBottom w:val="0"/>
              <w:divBdr>
                <w:top w:val="none" w:sz="0" w:space="0" w:color="auto"/>
                <w:left w:val="none" w:sz="0" w:space="0" w:color="auto"/>
                <w:bottom w:val="none" w:sz="0" w:space="0" w:color="auto"/>
                <w:right w:val="none" w:sz="0" w:space="0" w:color="auto"/>
              </w:divBdr>
            </w:div>
          </w:divsChild>
        </w:div>
        <w:div w:id="363680896">
          <w:marLeft w:val="60"/>
          <w:marRight w:val="60"/>
          <w:marTop w:val="100"/>
          <w:marBottom w:val="100"/>
          <w:divBdr>
            <w:top w:val="none" w:sz="0" w:space="0" w:color="auto"/>
            <w:left w:val="none" w:sz="0" w:space="0" w:color="auto"/>
            <w:bottom w:val="none" w:sz="0" w:space="0" w:color="auto"/>
            <w:right w:val="none" w:sz="0" w:space="0" w:color="auto"/>
          </w:divBdr>
          <w:divsChild>
            <w:div w:id="1735929426">
              <w:marLeft w:val="0"/>
              <w:marRight w:val="0"/>
              <w:marTop w:val="0"/>
              <w:marBottom w:val="0"/>
              <w:divBdr>
                <w:top w:val="none" w:sz="0" w:space="0" w:color="auto"/>
                <w:left w:val="none" w:sz="0" w:space="0" w:color="auto"/>
                <w:bottom w:val="none" w:sz="0" w:space="0" w:color="auto"/>
                <w:right w:val="none" w:sz="0" w:space="0" w:color="auto"/>
              </w:divBdr>
            </w:div>
          </w:divsChild>
        </w:div>
        <w:div w:id="1649822916">
          <w:marLeft w:val="60"/>
          <w:marRight w:val="60"/>
          <w:marTop w:val="100"/>
          <w:marBottom w:val="100"/>
          <w:divBdr>
            <w:top w:val="none" w:sz="0" w:space="0" w:color="auto"/>
            <w:left w:val="none" w:sz="0" w:space="0" w:color="auto"/>
            <w:bottom w:val="none" w:sz="0" w:space="0" w:color="auto"/>
            <w:right w:val="none" w:sz="0" w:space="0" w:color="auto"/>
          </w:divBdr>
        </w:div>
        <w:div w:id="58752082">
          <w:marLeft w:val="60"/>
          <w:marRight w:val="60"/>
          <w:marTop w:val="100"/>
          <w:marBottom w:val="100"/>
          <w:divBdr>
            <w:top w:val="none" w:sz="0" w:space="0" w:color="auto"/>
            <w:left w:val="none" w:sz="0" w:space="0" w:color="auto"/>
            <w:bottom w:val="none" w:sz="0" w:space="0" w:color="auto"/>
            <w:right w:val="none" w:sz="0" w:space="0" w:color="auto"/>
          </w:divBdr>
          <w:divsChild>
            <w:div w:id="441539587">
              <w:marLeft w:val="0"/>
              <w:marRight w:val="0"/>
              <w:marTop w:val="0"/>
              <w:marBottom w:val="0"/>
              <w:divBdr>
                <w:top w:val="none" w:sz="0" w:space="0" w:color="auto"/>
                <w:left w:val="none" w:sz="0" w:space="0" w:color="auto"/>
                <w:bottom w:val="none" w:sz="0" w:space="0" w:color="auto"/>
                <w:right w:val="none" w:sz="0" w:space="0" w:color="auto"/>
              </w:divBdr>
            </w:div>
          </w:divsChild>
        </w:div>
        <w:div w:id="529296349">
          <w:marLeft w:val="60"/>
          <w:marRight w:val="60"/>
          <w:marTop w:val="100"/>
          <w:marBottom w:val="100"/>
          <w:divBdr>
            <w:top w:val="none" w:sz="0" w:space="0" w:color="auto"/>
            <w:left w:val="none" w:sz="0" w:space="0" w:color="auto"/>
            <w:bottom w:val="none" w:sz="0" w:space="0" w:color="auto"/>
            <w:right w:val="none" w:sz="0" w:space="0" w:color="auto"/>
          </w:divBdr>
          <w:divsChild>
            <w:div w:id="2056348703">
              <w:marLeft w:val="0"/>
              <w:marRight w:val="0"/>
              <w:marTop w:val="0"/>
              <w:marBottom w:val="0"/>
              <w:divBdr>
                <w:top w:val="none" w:sz="0" w:space="0" w:color="auto"/>
                <w:left w:val="none" w:sz="0" w:space="0" w:color="auto"/>
                <w:bottom w:val="none" w:sz="0" w:space="0" w:color="auto"/>
                <w:right w:val="none" w:sz="0" w:space="0" w:color="auto"/>
              </w:divBdr>
            </w:div>
          </w:divsChild>
        </w:div>
        <w:div w:id="2141192640">
          <w:marLeft w:val="60"/>
          <w:marRight w:val="60"/>
          <w:marTop w:val="100"/>
          <w:marBottom w:val="100"/>
          <w:divBdr>
            <w:top w:val="none" w:sz="0" w:space="0" w:color="auto"/>
            <w:left w:val="none" w:sz="0" w:space="0" w:color="auto"/>
            <w:bottom w:val="none" w:sz="0" w:space="0" w:color="auto"/>
            <w:right w:val="none" w:sz="0" w:space="0" w:color="auto"/>
          </w:divBdr>
          <w:divsChild>
            <w:div w:id="599798390">
              <w:marLeft w:val="0"/>
              <w:marRight w:val="0"/>
              <w:marTop w:val="0"/>
              <w:marBottom w:val="0"/>
              <w:divBdr>
                <w:top w:val="none" w:sz="0" w:space="0" w:color="auto"/>
                <w:left w:val="none" w:sz="0" w:space="0" w:color="auto"/>
                <w:bottom w:val="none" w:sz="0" w:space="0" w:color="auto"/>
                <w:right w:val="none" w:sz="0" w:space="0" w:color="auto"/>
              </w:divBdr>
            </w:div>
          </w:divsChild>
        </w:div>
        <w:div w:id="952982062">
          <w:marLeft w:val="60"/>
          <w:marRight w:val="60"/>
          <w:marTop w:val="100"/>
          <w:marBottom w:val="100"/>
          <w:divBdr>
            <w:top w:val="none" w:sz="0" w:space="0" w:color="auto"/>
            <w:left w:val="none" w:sz="0" w:space="0" w:color="auto"/>
            <w:bottom w:val="none" w:sz="0" w:space="0" w:color="auto"/>
            <w:right w:val="none" w:sz="0" w:space="0" w:color="auto"/>
          </w:divBdr>
        </w:div>
        <w:div w:id="1269773314">
          <w:marLeft w:val="60"/>
          <w:marRight w:val="60"/>
          <w:marTop w:val="100"/>
          <w:marBottom w:val="100"/>
          <w:divBdr>
            <w:top w:val="none" w:sz="0" w:space="0" w:color="auto"/>
            <w:left w:val="none" w:sz="0" w:space="0" w:color="auto"/>
            <w:bottom w:val="none" w:sz="0" w:space="0" w:color="auto"/>
            <w:right w:val="none" w:sz="0" w:space="0" w:color="auto"/>
          </w:divBdr>
          <w:divsChild>
            <w:div w:id="698311522">
              <w:marLeft w:val="0"/>
              <w:marRight w:val="0"/>
              <w:marTop w:val="0"/>
              <w:marBottom w:val="0"/>
              <w:divBdr>
                <w:top w:val="none" w:sz="0" w:space="0" w:color="auto"/>
                <w:left w:val="none" w:sz="0" w:space="0" w:color="auto"/>
                <w:bottom w:val="none" w:sz="0" w:space="0" w:color="auto"/>
                <w:right w:val="none" w:sz="0" w:space="0" w:color="auto"/>
              </w:divBdr>
            </w:div>
          </w:divsChild>
        </w:div>
        <w:div w:id="1145316222">
          <w:marLeft w:val="60"/>
          <w:marRight w:val="60"/>
          <w:marTop w:val="100"/>
          <w:marBottom w:val="100"/>
          <w:divBdr>
            <w:top w:val="none" w:sz="0" w:space="0" w:color="auto"/>
            <w:left w:val="none" w:sz="0" w:space="0" w:color="auto"/>
            <w:bottom w:val="none" w:sz="0" w:space="0" w:color="auto"/>
            <w:right w:val="none" w:sz="0" w:space="0" w:color="auto"/>
          </w:divBdr>
          <w:divsChild>
            <w:div w:id="1222987123">
              <w:marLeft w:val="0"/>
              <w:marRight w:val="0"/>
              <w:marTop w:val="0"/>
              <w:marBottom w:val="0"/>
              <w:divBdr>
                <w:top w:val="none" w:sz="0" w:space="0" w:color="auto"/>
                <w:left w:val="none" w:sz="0" w:space="0" w:color="auto"/>
                <w:bottom w:val="none" w:sz="0" w:space="0" w:color="auto"/>
                <w:right w:val="none" w:sz="0" w:space="0" w:color="auto"/>
              </w:divBdr>
            </w:div>
          </w:divsChild>
        </w:div>
        <w:div w:id="802191553">
          <w:marLeft w:val="60"/>
          <w:marRight w:val="60"/>
          <w:marTop w:val="100"/>
          <w:marBottom w:val="100"/>
          <w:divBdr>
            <w:top w:val="none" w:sz="0" w:space="0" w:color="auto"/>
            <w:left w:val="none" w:sz="0" w:space="0" w:color="auto"/>
            <w:bottom w:val="none" w:sz="0" w:space="0" w:color="auto"/>
            <w:right w:val="none" w:sz="0" w:space="0" w:color="auto"/>
          </w:divBdr>
          <w:divsChild>
            <w:div w:id="596642641">
              <w:marLeft w:val="0"/>
              <w:marRight w:val="0"/>
              <w:marTop w:val="0"/>
              <w:marBottom w:val="0"/>
              <w:divBdr>
                <w:top w:val="none" w:sz="0" w:space="0" w:color="auto"/>
                <w:left w:val="none" w:sz="0" w:space="0" w:color="auto"/>
                <w:bottom w:val="none" w:sz="0" w:space="0" w:color="auto"/>
                <w:right w:val="none" w:sz="0" w:space="0" w:color="auto"/>
              </w:divBdr>
            </w:div>
          </w:divsChild>
        </w:div>
        <w:div w:id="1081678079">
          <w:marLeft w:val="60"/>
          <w:marRight w:val="60"/>
          <w:marTop w:val="100"/>
          <w:marBottom w:val="100"/>
          <w:divBdr>
            <w:top w:val="none" w:sz="0" w:space="0" w:color="auto"/>
            <w:left w:val="none" w:sz="0" w:space="0" w:color="auto"/>
            <w:bottom w:val="none" w:sz="0" w:space="0" w:color="auto"/>
            <w:right w:val="none" w:sz="0" w:space="0" w:color="auto"/>
          </w:divBdr>
        </w:div>
        <w:div w:id="789662593">
          <w:marLeft w:val="60"/>
          <w:marRight w:val="60"/>
          <w:marTop w:val="100"/>
          <w:marBottom w:val="100"/>
          <w:divBdr>
            <w:top w:val="none" w:sz="0" w:space="0" w:color="auto"/>
            <w:left w:val="none" w:sz="0" w:space="0" w:color="auto"/>
            <w:bottom w:val="none" w:sz="0" w:space="0" w:color="auto"/>
            <w:right w:val="none" w:sz="0" w:space="0" w:color="auto"/>
          </w:divBdr>
          <w:divsChild>
            <w:div w:id="2095394604">
              <w:marLeft w:val="0"/>
              <w:marRight w:val="0"/>
              <w:marTop w:val="0"/>
              <w:marBottom w:val="0"/>
              <w:divBdr>
                <w:top w:val="none" w:sz="0" w:space="0" w:color="auto"/>
                <w:left w:val="none" w:sz="0" w:space="0" w:color="auto"/>
                <w:bottom w:val="none" w:sz="0" w:space="0" w:color="auto"/>
                <w:right w:val="none" w:sz="0" w:space="0" w:color="auto"/>
              </w:divBdr>
            </w:div>
          </w:divsChild>
        </w:div>
        <w:div w:id="741030159">
          <w:marLeft w:val="60"/>
          <w:marRight w:val="60"/>
          <w:marTop w:val="100"/>
          <w:marBottom w:val="100"/>
          <w:divBdr>
            <w:top w:val="none" w:sz="0" w:space="0" w:color="auto"/>
            <w:left w:val="none" w:sz="0" w:space="0" w:color="auto"/>
            <w:bottom w:val="none" w:sz="0" w:space="0" w:color="auto"/>
            <w:right w:val="none" w:sz="0" w:space="0" w:color="auto"/>
          </w:divBdr>
          <w:divsChild>
            <w:div w:id="747188909">
              <w:marLeft w:val="0"/>
              <w:marRight w:val="0"/>
              <w:marTop w:val="0"/>
              <w:marBottom w:val="0"/>
              <w:divBdr>
                <w:top w:val="none" w:sz="0" w:space="0" w:color="auto"/>
                <w:left w:val="none" w:sz="0" w:space="0" w:color="auto"/>
                <w:bottom w:val="none" w:sz="0" w:space="0" w:color="auto"/>
                <w:right w:val="none" w:sz="0" w:space="0" w:color="auto"/>
              </w:divBdr>
            </w:div>
          </w:divsChild>
        </w:div>
        <w:div w:id="181171347">
          <w:marLeft w:val="60"/>
          <w:marRight w:val="60"/>
          <w:marTop w:val="100"/>
          <w:marBottom w:val="100"/>
          <w:divBdr>
            <w:top w:val="none" w:sz="0" w:space="0" w:color="auto"/>
            <w:left w:val="none" w:sz="0" w:space="0" w:color="auto"/>
            <w:bottom w:val="none" w:sz="0" w:space="0" w:color="auto"/>
            <w:right w:val="none" w:sz="0" w:space="0" w:color="auto"/>
          </w:divBdr>
          <w:divsChild>
            <w:div w:id="402261970">
              <w:marLeft w:val="0"/>
              <w:marRight w:val="0"/>
              <w:marTop w:val="0"/>
              <w:marBottom w:val="0"/>
              <w:divBdr>
                <w:top w:val="none" w:sz="0" w:space="0" w:color="auto"/>
                <w:left w:val="none" w:sz="0" w:space="0" w:color="auto"/>
                <w:bottom w:val="none" w:sz="0" w:space="0" w:color="auto"/>
                <w:right w:val="none" w:sz="0" w:space="0" w:color="auto"/>
              </w:divBdr>
            </w:div>
          </w:divsChild>
        </w:div>
        <w:div w:id="1396975028">
          <w:marLeft w:val="60"/>
          <w:marRight w:val="60"/>
          <w:marTop w:val="100"/>
          <w:marBottom w:val="100"/>
          <w:divBdr>
            <w:top w:val="none" w:sz="0" w:space="0" w:color="auto"/>
            <w:left w:val="none" w:sz="0" w:space="0" w:color="auto"/>
            <w:bottom w:val="none" w:sz="0" w:space="0" w:color="auto"/>
            <w:right w:val="none" w:sz="0" w:space="0" w:color="auto"/>
          </w:divBdr>
        </w:div>
        <w:div w:id="1077630650">
          <w:marLeft w:val="60"/>
          <w:marRight w:val="60"/>
          <w:marTop w:val="100"/>
          <w:marBottom w:val="100"/>
          <w:divBdr>
            <w:top w:val="none" w:sz="0" w:space="0" w:color="auto"/>
            <w:left w:val="none" w:sz="0" w:space="0" w:color="auto"/>
            <w:bottom w:val="none" w:sz="0" w:space="0" w:color="auto"/>
            <w:right w:val="none" w:sz="0" w:space="0" w:color="auto"/>
          </w:divBdr>
          <w:divsChild>
            <w:div w:id="127480981">
              <w:marLeft w:val="0"/>
              <w:marRight w:val="0"/>
              <w:marTop w:val="0"/>
              <w:marBottom w:val="0"/>
              <w:divBdr>
                <w:top w:val="none" w:sz="0" w:space="0" w:color="auto"/>
                <w:left w:val="none" w:sz="0" w:space="0" w:color="auto"/>
                <w:bottom w:val="none" w:sz="0" w:space="0" w:color="auto"/>
                <w:right w:val="none" w:sz="0" w:space="0" w:color="auto"/>
              </w:divBdr>
            </w:div>
          </w:divsChild>
        </w:div>
        <w:div w:id="675814335">
          <w:marLeft w:val="60"/>
          <w:marRight w:val="60"/>
          <w:marTop w:val="100"/>
          <w:marBottom w:val="100"/>
          <w:divBdr>
            <w:top w:val="none" w:sz="0" w:space="0" w:color="auto"/>
            <w:left w:val="none" w:sz="0" w:space="0" w:color="auto"/>
            <w:bottom w:val="none" w:sz="0" w:space="0" w:color="auto"/>
            <w:right w:val="none" w:sz="0" w:space="0" w:color="auto"/>
          </w:divBdr>
          <w:divsChild>
            <w:div w:id="1375033718">
              <w:marLeft w:val="0"/>
              <w:marRight w:val="0"/>
              <w:marTop w:val="0"/>
              <w:marBottom w:val="0"/>
              <w:divBdr>
                <w:top w:val="none" w:sz="0" w:space="0" w:color="auto"/>
                <w:left w:val="none" w:sz="0" w:space="0" w:color="auto"/>
                <w:bottom w:val="none" w:sz="0" w:space="0" w:color="auto"/>
                <w:right w:val="none" w:sz="0" w:space="0" w:color="auto"/>
              </w:divBdr>
            </w:div>
          </w:divsChild>
        </w:div>
        <w:div w:id="1941254141">
          <w:marLeft w:val="60"/>
          <w:marRight w:val="60"/>
          <w:marTop w:val="100"/>
          <w:marBottom w:val="100"/>
          <w:divBdr>
            <w:top w:val="none" w:sz="0" w:space="0" w:color="auto"/>
            <w:left w:val="none" w:sz="0" w:space="0" w:color="auto"/>
            <w:bottom w:val="none" w:sz="0" w:space="0" w:color="auto"/>
            <w:right w:val="none" w:sz="0" w:space="0" w:color="auto"/>
          </w:divBdr>
          <w:divsChild>
            <w:div w:id="2101944509">
              <w:marLeft w:val="0"/>
              <w:marRight w:val="0"/>
              <w:marTop w:val="0"/>
              <w:marBottom w:val="0"/>
              <w:divBdr>
                <w:top w:val="none" w:sz="0" w:space="0" w:color="auto"/>
                <w:left w:val="none" w:sz="0" w:space="0" w:color="auto"/>
                <w:bottom w:val="none" w:sz="0" w:space="0" w:color="auto"/>
                <w:right w:val="none" w:sz="0" w:space="0" w:color="auto"/>
              </w:divBdr>
            </w:div>
          </w:divsChild>
        </w:div>
        <w:div w:id="553740820">
          <w:marLeft w:val="60"/>
          <w:marRight w:val="60"/>
          <w:marTop w:val="100"/>
          <w:marBottom w:val="100"/>
          <w:divBdr>
            <w:top w:val="none" w:sz="0" w:space="0" w:color="auto"/>
            <w:left w:val="none" w:sz="0" w:space="0" w:color="auto"/>
            <w:bottom w:val="none" w:sz="0" w:space="0" w:color="auto"/>
            <w:right w:val="none" w:sz="0" w:space="0" w:color="auto"/>
          </w:divBdr>
        </w:div>
        <w:div w:id="915045435">
          <w:marLeft w:val="60"/>
          <w:marRight w:val="60"/>
          <w:marTop w:val="100"/>
          <w:marBottom w:val="100"/>
          <w:divBdr>
            <w:top w:val="none" w:sz="0" w:space="0" w:color="auto"/>
            <w:left w:val="none" w:sz="0" w:space="0" w:color="auto"/>
            <w:bottom w:val="none" w:sz="0" w:space="0" w:color="auto"/>
            <w:right w:val="none" w:sz="0" w:space="0" w:color="auto"/>
          </w:divBdr>
          <w:divsChild>
            <w:div w:id="777022203">
              <w:marLeft w:val="0"/>
              <w:marRight w:val="0"/>
              <w:marTop w:val="0"/>
              <w:marBottom w:val="0"/>
              <w:divBdr>
                <w:top w:val="none" w:sz="0" w:space="0" w:color="auto"/>
                <w:left w:val="none" w:sz="0" w:space="0" w:color="auto"/>
                <w:bottom w:val="none" w:sz="0" w:space="0" w:color="auto"/>
                <w:right w:val="none" w:sz="0" w:space="0" w:color="auto"/>
              </w:divBdr>
            </w:div>
          </w:divsChild>
        </w:div>
        <w:div w:id="2093771324">
          <w:marLeft w:val="60"/>
          <w:marRight w:val="60"/>
          <w:marTop w:val="100"/>
          <w:marBottom w:val="100"/>
          <w:divBdr>
            <w:top w:val="none" w:sz="0" w:space="0" w:color="auto"/>
            <w:left w:val="none" w:sz="0" w:space="0" w:color="auto"/>
            <w:bottom w:val="none" w:sz="0" w:space="0" w:color="auto"/>
            <w:right w:val="none" w:sz="0" w:space="0" w:color="auto"/>
          </w:divBdr>
          <w:divsChild>
            <w:div w:id="269167198">
              <w:marLeft w:val="0"/>
              <w:marRight w:val="0"/>
              <w:marTop w:val="0"/>
              <w:marBottom w:val="0"/>
              <w:divBdr>
                <w:top w:val="none" w:sz="0" w:space="0" w:color="auto"/>
                <w:left w:val="none" w:sz="0" w:space="0" w:color="auto"/>
                <w:bottom w:val="none" w:sz="0" w:space="0" w:color="auto"/>
                <w:right w:val="none" w:sz="0" w:space="0" w:color="auto"/>
              </w:divBdr>
            </w:div>
          </w:divsChild>
        </w:div>
        <w:div w:id="921568151">
          <w:marLeft w:val="60"/>
          <w:marRight w:val="60"/>
          <w:marTop w:val="100"/>
          <w:marBottom w:val="100"/>
          <w:divBdr>
            <w:top w:val="none" w:sz="0" w:space="0" w:color="auto"/>
            <w:left w:val="none" w:sz="0" w:space="0" w:color="auto"/>
            <w:bottom w:val="none" w:sz="0" w:space="0" w:color="auto"/>
            <w:right w:val="none" w:sz="0" w:space="0" w:color="auto"/>
          </w:divBdr>
          <w:divsChild>
            <w:div w:id="617377941">
              <w:marLeft w:val="0"/>
              <w:marRight w:val="0"/>
              <w:marTop w:val="0"/>
              <w:marBottom w:val="0"/>
              <w:divBdr>
                <w:top w:val="none" w:sz="0" w:space="0" w:color="auto"/>
                <w:left w:val="none" w:sz="0" w:space="0" w:color="auto"/>
                <w:bottom w:val="none" w:sz="0" w:space="0" w:color="auto"/>
                <w:right w:val="none" w:sz="0" w:space="0" w:color="auto"/>
              </w:divBdr>
            </w:div>
          </w:divsChild>
        </w:div>
        <w:div w:id="823621526">
          <w:marLeft w:val="60"/>
          <w:marRight w:val="60"/>
          <w:marTop w:val="100"/>
          <w:marBottom w:val="100"/>
          <w:divBdr>
            <w:top w:val="none" w:sz="0" w:space="0" w:color="auto"/>
            <w:left w:val="none" w:sz="0" w:space="0" w:color="auto"/>
            <w:bottom w:val="none" w:sz="0" w:space="0" w:color="auto"/>
            <w:right w:val="none" w:sz="0" w:space="0" w:color="auto"/>
          </w:divBdr>
        </w:div>
        <w:div w:id="445272544">
          <w:marLeft w:val="60"/>
          <w:marRight w:val="60"/>
          <w:marTop w:val="100"/>
          <w:marBottom w:val="100"/>
          <w:divBdr>
            <w:top w:val="none" w:sz="0" w:space="0" w:color="auto"/>
            <w:left w:val="none" w:sz="0" w:space="0" w:color="auto"/>
            <w:bottom w:val="none" w:sz="0" w:space="0" w:color="auto"/>
            <w:right w:val="none" w:sz="0" w:space="0" w:color="auto"/>
          </w:divBdr>
          <w:divsChild>
            <w:div w:id="1587107516">
              <w:marLeft w:val="0"/>
              <w:marRight w:val="0"/>
              <w:marTop w:val="0"/>
              <w:marBottom w:val="0"/>
              <w:divBdr>
                <w:top w:val="none" w:sz="0" w:space="0" w:color="auto"/>
                <w:left w:val="none" w:sz="0" w:space="0" w:color="auto"/>
                <w:bottom w:val="none" w:sz="0" w:space="0" w:color="auto"/>
                <w:right w:val="none" w:sz="0" w:space="0" w:color="auto"/>
              </w:divBdr>
            </w:div>
          </w:divsChild>
        </w:div>
        <w:div w:id="2101826247">
          <w:marLeft w:val="60"/>
          <w:marRight w:val="60"/>
          <w:marTop w:val="100"/>
          <w:marBottom w:val="100"/>
          <w:divBdr>
            <w:top w:val="none" w:sz="0" w:space="0" w:color="auto"/>
            <w:left w:val="none" w:sz="0" w:space="0" w:color="auto"/>
            <w:bottom w:val="none" w:sz="0" w:space="0" w:color="auto"/>
            <w:right w:val="none" w:sz="0" w:space="0" w:color="auto"/>
          </w:divBdr>
          <w:divsChild>
            <w:div w:id="228615345">
              <w:marLeft w:val="0"/>
              <w:marRight w:val="0"/>
              <w:marTop w:val="0"/>
              <w:marBottom w:val="0"/>
              <w:divBdr>
                <w:top w:val="none" w:sz="0" w:space="0" w:color="auto"/>
                <w:left w:val="none" w:sz="0" w:space="0" w:color="auto"/>
                <w:bottom w:val="none" w:sz="0" w:space="0" w:color="auto"/>
                <w:right w:val="none" w:sz="0" w:space="0" w:color="auto"/>
              </w:divBdr>
            </w:div>
          </w:divsChild>
        </w:div>
        <w:div w:id="1609656616">
          <w:marLeft w:val="60"/>
          <w:marRight w:val="60"/>
          <w:marTop w:val="100"/>
          <w:marBottom w:val="100"/>
          <w:divBdr>
            <w:top w:val="none" w:sz="0" w:space="0" w:color="auto"/>
            <w:left w:val="none" w:sz="0" w:space="0" w:color="auto"/>
            <w:bottom w:val="none" w:sz="0" w:space="0" w:color="auto"/>
            <w:right w:val="none" w:sz="0" w:space="0" w:color="auto"/>
          </w:divBdr>
          <w:divsChild>
            <w:div w:id="775175405">
              <w:marLeft w:val="0"/>
              <w:marRight w:val="0"/>
              <w:marTop w:val="0"/>
              <w:marBottom w:val="0"/>
              <w:divBdr>
                <w:top w:val="none" w:sz="0" w:space="0" w:color="auto"/>
                <w:left w:val="none" w:sz="0" w:space="0" w:color="auto"/>
                <w:bottom w:val="none" w:sz="0" w:space="0" w:color="auto"/>
                <w:right w:val="none" w:sz="0" w:space="0" w:color="auto"/>
              </w:divBdr>
            </w:div>
          </w:divsChild>
        </w:div>
        <w:div w:id="1013804454">
          <w:marLeft w:val="60"/>
          <w:marRight w:val="60"/>
          <w:marTop w:val="100"/>
          <w:marBottom w:val="100"/>
          <w:divBdr>
            <w:top w:val="none" w:sz="0" w:space="0" w:color="auto"/>
            <w:left w:val="none" w:sz="0" w:space="0" w:color="auto"/>
            <w:bottom w:val="none" w:sz="0" w:space="0" w:color="auto"/>
            <w:right w:val="none" w:sz="0" w:space="0" w:color="auto"/>
          </w:divBdr>
        </w:div>
        <w:div w:id="920480083">
          <w:marLeft w:val="60"/>
          <w:marRight w:val="60"/>
          <w:marTop w:val="100"/>
          <w:marBottom w:val="100"/>
          <w:divBdr>
            <w:top w:val="none" w:sz="0" w:space="0" w:color="auto"/>
            <w:left w:val="none" w:sz="0" w:space="0" w:color="auto"/>
            <w:bottom w:val="none" w:sz="0" w:space="0" w:color="auto"/>
            <w:right w:val="none" w:sz="0" w:space="0" w:color="auto"/>
          </w:divBdr>
          <w:divsChild>
            <w:div w:id="603849936">
              <w:marLeft w:val="0"/>
              <w:marRight w:val="0"/>
              <w:marTop w:val="0"/>
              <w:marBottom w:val="0"/>
              <w:divBdr>
                <w:top w:val="none" w:sz="0" w:space="0" w:color="auto"/>
                <w:left w:val="none" w:sz="0" w:space="0" w:color="auto"/>
                <w:bottom w:val="none" w:sz="0" w:space="0" w:color="auto"/>
                <w:right w:val="none" w:sz="0" w:space="0" w:color="auto"/>
              </w:divBdr>
            </w:div>
          </w:divsChild>
        </w:div>
        <w:div w:id="1240794346">
          <w:marLeft w:val="60"/>
          <w:marRight w:val="60"/>
          <w:marTop w:val="100"/>
          <w:marBottom w:val="100"/>
          <w:divBdr>
            <w:top w:val="none" w:sz="0" w:space="0" w:color="auto"/>
            <w:left w:val="none" w:sz="0" w:space="0" w:color="auto"/>
            <w:bottom w:val="none" w:sz="0" w:space="0" w:color="auto"/>
            <w:right w:val="none" w:sz="0" w:space="0" w:color="auto"/>
          </w:divBdr>
          <w:divsChild>
            <w:div w:id="734086898">
              <w:marLeft w:val="0"/>
              <w:marRight w:val="0"/>
              <w:marTop w:val="0"/>
              <w:marBottom w:val="0"/>
              <w:divBdr>
                <w:top w:val="none" w:sz="0" w:space="0" w:color="auto"/>
                <w:left w:val="none" w:sz="0" w:space="0" w:color="auto"/>
                <w:bottom w:val="none" w:sz="0" w:space="0" w:color="auto"/>
                <w:right w:val="none" w:sz="0" w:space="0" w:color="auto"/>
              </w:divBdr>
            </w:div>
          </w:divsChild>
        </w:div>
        <w:div w:id="2036467639">
          <w:marLeft w:val="60"/>
          <w:marRight w:val="60"/>
          <w:marTop w:val="100"/>
          <w:marBottom w:val="100"/>
          <w:divBdr>
            <w:top w:val="none" w:sz="0" w:space="0" w:color="auto"/>
            <w:left w:val="none" w:sz="0" w:space="0" w:color="auto"/>
            <w:bottom w:val="none" w:sz="0" w:space="0" w:color="auto"/>
            <w:right w:val="none" w:sz="0" w:space="0" w:color="auto"/>
          </w:divBdr>
          <w:divsChild>
            <w:div w:id="17242781">
              <w:marLeft w:val="0"/>
              <w:marRight w:val="0"/>
              <w:marTop w:val="0"/>
              <w:marBottom w:val="0"/>
              <w:divBdr>
                <w:top w:val="none" w:sz="0" w:space="0" w:color="auto"/>
                <w:left w:val="none" w:sz="0" w:space="0" w:color="auto"/>
                <w:bottom w:val="none" w:sz="0" w:space="0" w:color="auto"/>
                <w:right w:val="none" w:sz="0" w:space="0" w:color="auto"/>
              </w:divBdr>
            </w:div>
          </w:divsChild>
        </w:div>
        <w:div w:id="2100910703">
          <w:marLeft w:val="60"/>
          <w:marRight w:val="60"/>
          <w:marTop w:val="100"/>
          <w:marBottom w:val="100"/>
          <w:divBdr>
            <w:top w:val="none" w:sz="0" w:space="0" w:color="auto"/>
            <w:left w:val="none" w:sz="0" w:space="0" w:color="auto"/>
            <w:bottom w:val="none" w:sz="0" w:space="0" w:color="auto"/>
            <w:right w:val="none" w:sz="0" w:space="0" w:color="auto"/>
          </w:divBdr>
        </w:div>
        <w:div w:id="516583372">
          <w:marLeft w:val="60"/>
          <w:marRight w:val="60"/>
          <w:marTop w:val="100"/>
          <w:marBottom w:val="100"/>
          <w:divBdr>
            <w:top w:val="none" w:sz="0" w:space="0" w:color="auto"/>
            <w:left w:val="none" w:sz="0" w:space="0" w:color="auto"/>
            <w:bottom w:val="none" w:sz="0" w:space="0" w:color="auto"/>
            <w:right w:val="none" w:sz="0" w:space="0" w:color="auto"/>
          </w:divBdr>
          <w:divsChild>
            <w:div w:id="1715734379">
              <w:marLeft w:val="0"/>
              <w:marRight w:val="0"/>
              <w:marTop w:val="0"/>
              <w:marBottom w:val="0"/>
              <w:divBdr>
                <w:top w:val="none" w:sz="0" w:space="0" w:color="auto"/>
                <w:left w:val="none" w:sz="0" w:space="0" w:color="auto"/>
                <w:bottom w:val="none" w:sz="0" w:space="0" w:color="auto"/>
                <w:right w:val="none" w:sz="0" w:space="0" w:color="auto"/>
              </w:divBdr>
            </w:div>
          </w:divsChild>
        </w:div>
        <w:div w:id="970214538">
          <w:marLeft w:val="60"/>
          <w:marRight w:val="60"/>
          <w:marTop w:val="100"/>
          <w:marBottom w:val="100"/>
          <w:divBdr>
            <w:top w:val="none" w:sz="0" w:space="0" w:color="auto"/>
            <w:left w:val="none" w:sz="0" w:space="0" w:color="auto"/>
            <w:bottom w:val="none" w:sz="0" w:space="0" w:color="auto"/>
            <w:right w:val="none" w:sz="0" w:space="0" w:color="auto"/>
          </w:divBdr>
          <w:divsChild>
            <w:div w:id="557713009">
              <w:marLeft w:val="0"/>
              <w:marRight w:val="0"/>
              <w:marTop w:val="0"/>
              <w:marBottom w:val="0"/>
              <w:divBdr>
                <w:top w:val="none" w:sz="0" w:space="0" w:color="auto"/>
                <w:left w:val="none" w:sz="0" w:space="0" w:color="auto"/>
                <w:bottom w:val="none" w:sz="0" w:space="0" w:color="auto"/>
                <w:right w:val="none" w:sz="0" w:space="0" w:color="auto"/>
              </w:divBdr>
            </w:div>
          </w:divsChild>
        </w:div>
        <w:div w:id="1391734368">
          <w:marLeft w:val="60"/>
          <w:marRight w:val="60"/>
          <w:marTop w:val="100"/>
          <w:marBottom w:val="100"/>
          <w:divBdr>
            <w:top w:val="none" w:sz="0" w:space="0" w:color="auto"/>
            <w:left w:val="none" w:sz="0" w:space="0" w:color="auto"/>
            <w:bottom w:val="none" w:sz="0" w:space="0" w:color="auto"/>
            <w:right w:val="none" w:sz="0" w:space="0" w:color="auto"/>
          </w:divBdr>
          <w:divsChild>
            <w:div w:id="1602444477">
              <w:marLeft w:val="0"/>
              <w:marRight w:val="0"/>
              <w:marTop w:val="0"/>
              <w:marBottom w:val="0"/>
              <w:divBdr>
                <w:top w:val="none" w:sz="0" w:space="0" w:color="auto"/>
                <w:left w:val="none" w:sz="0" w:space="0" w:color="auto"/>
                <w:bottom w:val="none" w:sz="0" w:space="0" w:color="auto"/>
                <w:right w:val="none" w:sz="0" w:space="0" w:color="auto"/>
              </w:divBdr>
            </w:div>
          </w:divsChild>
        </w:div>
        <w:div w:id="973827259">
          <w:marLeft w:val="60"/>
          <w:marRight w:val="60"/>
          <w:marTop w:val="100"/>
          <w:marBottom w:val="100"/>
          <w:divBdr>
            <w:top w:val="none" w:sz="0" w:space="0" w:color="auto"/>
            <w:left w:val="none" w:sz="0" w:space="0" w:color="auto"/>
            <w:bottom w:val="none" w:sz="0" w:space="0" w:color="auto"/>
            <w:right w:val="none" w:sz="0" w:space="0" w:color="auto"/>
          </w:divBdr>
        </w:div>
        <w:div w:id="510031173">
          <w:marLeft w:val="60"/>
          <w:marRight w:val="60"/>
          <w:marTop w:val="100"/>
          <w:marBottom w:val="100"/>
          <w:divBdr>
            <w:top w:val="none" w:sz="0" w:space="0" w:color="auto"/>
            <w:left w:val="none" w:sz="0" w:space="0" w:color="auto"/>
            <w:bottom w:val="none" w:sz="0" w:space="0" w:color="auto"/>
            <w:right w:val="none" w:sz="0" w:space="0" w:color="auto"/>
          </w:divBdr>
          <w:divsChild>
            <w:div w:id="1832600471">
              <w:marLeft w:val="0"/>
              <w:marRight w:val="0"/>
              <w:marTop w:val="0"/>
              <w:marBottom w:val="0"/>
              <w:divBdr>
                <w:top w:val="none" w:sz="0" w:space="0" w:color="auto"/>
                <w:left w:val="none" w:sz="0" w:space="0" w:color="auto"/>
                <w:bottom w:val="none" w:sz="0" w:space="0" w:color="auto"/>
                <w:right w:val="none" w:sz="0" w:space="0" w:color="auto"/>
              </w:divBdr>
            </w:div>
          </w:divsChild>
        </w:div>
        <w:div w:id="1348021754">
          <w:marLeft w:val="60"/>
          <w:marRight w:val="60"/>
          <w:marTop w:val="100"/>
          <w:marBottom w:val="100"/>
          <w:divBdr>
            <w:top w:val="none" w:sz="0" w:space="0" w:color="auto"/>
            <w:left w:val="none" w:sz="0" w:space="0" w:color="auto"/>
            <w:bottom w:val="none" w:sz="0" w:space="0" w:color="auto"/>
            <w:right w:val="none" w:sz="0" w:space="0" w:color="auto"/>
          </w:divBdr>
          <w:divsChild>
            <w:div w:id="293948984">
              <w:marLeft w:val="0"/>
              <w:marRight w:val="0"/>
              <w:marTop w:val="0"/>
              <w:marBottom w:val="0"/>
              <w:divBdr>
                <w:top w:val="none" w:sz="0" w:space="0" w:color="auto"/>
                <w:left w:val="none" w:sz="0" w:space="0" w:color="auto"/>
                <w:bottom w:val="none" w:sz="0" w:space="0" w:color="auto"/>
                <w:right w:val="none" w:sz="0" w:space="0" w:color="auto"/>
              </w:divBdr>
            </w:div>
          </w:divsChild>
        </w:div>
        <w:div w:id="731855952">
          <w:marLeft w:val="60"/>
          <w:marRight w:val="60"/>
          <w:marTop w:val="100"/>
          <w:marBottom w:val="100"/>
          <w:divBdr>
            <w:top w:val="none" w:sz="0" w:space="0" w:color="auto"/>
            <w:left w:val="none" w:sz="0" w:space="0" w:color="auto"/>
            <w:bottom w:val="none" w:sz="0" w:space="0" w:color="auto"/>
            <w:right w:val="none" w:sz="0" w:space="0" w:color="auto"/>
          </w:divBdr>
          <w:divsChild>
            <w:div w:id="1450247246">
              <w:marLeft w:val="0"/>
              <w:marRight w:val="0"/>
              <w:marTop w:val="0"/>
              <w:marBottom w:val="0"/>
              <w:divBdr>
                <w:top w:val="none" w:sz="0" w:space="0" w:color="auto"/>
                <w:left w:val="none" w:sz="0" w:space="0" w:color="auto"/>
                <w:bottom w:val="none" w:sz="0" w:space="0" w:color="auto"/>
                <w:right w:val="none" w:sz="0" w:space="0" w:color="auto"/>
              </w:divBdr>
            </w:div>
          </w:divsChild>
        </w:div>
        <w:div w:id="1957634957">
          <w:marLeft w:val="60"/>
          <w:marRight w:val="60"/>
          <w:marTop w:val="100"/>
          <w:marBottom w:val="100"/>
          <w:divBdr>
            <w:top w:val="none" w:sz="0" w:space="0" w:color="auto"/>
            <w:left w:val="none" w:sz="0" w:space="0" w:color="auto"/>
            <w:bottom w:val="none" w:sz="0" w:space="0" w:color="auto"/>
            <w:right w:val="none" w:sz="0" w:space="0" w:color="auto"/>
          </w:divBdr>
        </w:div>
        <w:div w:id="309092138">
          <w:marLeft w:val="60"/>
          <w:marRight w:val="60"/>
          <w:marTop w:val="100"/>
          <w:marBottom w:val="100"/>
          <w:divBdr>
            <w:top w:val="none" w:sz="0" w:space="0" w:color="auto"/>
            <w:left w:val="none" w:sz="0" w:space="0" w:color="auto"/>
            <w:bottom w:val="none" w:sz="0" w:space="0" w:color="auto"/>
            <w:right w:val="none" w:sz="0" w:space="0" w:color="auto"/>
          </w:divBdr>
          <w:divsChild>
            <w:div w:id="2020427945">
              <w:marLeft w:val="0"/>
              <w:marRight w:val="0"/>
              <w:marTop w:val="0"/>
              <w:marBottom w:val="0"/>
              <w:divBdr>
                <w:top w:val="none" w:sz="0" w:space="0" w:color="auto"/>
                <w:left w:val="none" w:sz="0" w:space="0" w:color="auto"/>
                <w:bottom w:val="none" w:sz="0" w:space="0" w:color="auto"/>
                <w:right w:val="none" w:sz="0" w:space="0" w:color="auto"/>
              </w:divBdr>
            </w:div>
          </w:divsChild>
        </w:div>
        <w:div w:id="1072853241">
          <w:marLeft w:val="60"/>
          <w:marRight w:val="60"/>
          <w:marTop w:val="100"/>
          <w:marBottom w:val="100"/>
          <w:divBdr>
            <w:top w:val="none" w:sz="0" w:space="0" w:color="auto"/>
            <w:left w:val="none" w:sz="0" w:space="0" w:color="auto"/>
            <w:bottom w:val="none" w:sz="0" w:space="0" w:color="auto"/>
            <w:right w:val="none" w:sz="0" w:space="0" w:color="auto"/>
          </w:divBdr>
          <w:divsChild>
            <w:div w:id="2023237249">
              <w:marLeft w:val="0"/>
              <w:marRight w:val="0"/>
              <w:marTop w:val="0"/>
              <w:marBottom w:val="0"/>
              <w:divBdr>
                <w:top w:val="none" w:sz="0" w:space="0" w:color="auto"/>
                <w:left w:val="none" w:sz="0" w:space="0" w:color="auto"/>
                <w:bottom w:val="none" w:sz="0" w:space="0" w:color="auto"/>
                <w:right w:val="none" w:sz="0" w:space="0" w:color="auto"/>
              </w:divBdr>
            </w:div>
          </w:divsChild>
        </w:div>
        <w:div w:id="1093865137">
          <w:marLeft w:val="60"/>
          <w:marRight w:val="60"/>
          <w:marTop w:val="100"/>
          <w:marBottom w:val="100"/>
          <w:divBdr>
            <w:top w:val="none" w:sz="0" w:space="0" w:color="auto"/>
            <w:left w:val="none" w:sz="0" w:space="0" w:color="auto"/>
            <w:bottom w:val="none" w:sz="0" w:space="0" w:color="auto"/>
            <w:right w:val="none" w:sz="0" w:space="0" w:color="auto"/>
          </w:divBdr>
          <w:divsChild>
            <w:div w:id="448860640">
              <w:marLeft w:val="0"/>
              <w:marRight w:val="0"/>
              <w:marTop w:val="0"/>
              <w:marBottom w:val="0"/>
              <w:divBdr>
                <w:top w:val="none" w:sz="0" w:space="0" w:color="auto"/>
                <w:left w:val="none" w:sz="0" w:space="0" w:color="auto"/>
                <w:bottom w:val="none" w:sz="0" w:space="0" w:color="auto"/>
                <w:right w:val="none" w:sz="0" w:space="0" w:color="auto"/>
              </w:divBdr>
            </w:div>
          </w:divsChild>
        </w:div>
        <w:div w:id="836074590">
          <w:marLeft w:val="60"/>
          <w:marRight w:val="60"/>
          <w:marTop w:val="100"/>
          <w:marBottom w:val="100"/>
          <w:divBdr>
            <w:top w:val="none" w:sz="0" w:space="0" w:color="auto"/>
            <w:left w:val="none" w:sz="0" w:space="0" w:color="auto"/>
            <w:bottom w:val="none" w:sz="0" w:space="0" w:color="auto"/>
            <w:right w:val="none" w:sz="0" w:space="0" w:color="auto"/>
          </w:divBdr>
        </w:div>
        <w:div w:id="1816138395">
          <w:marLeft w:val="60"/>
          <w:marRight w:val="60"/>
          <w:marTop w:val="100"/>
          <w:marBottom w:val="100"/>
          <w:divBdr>
            <w:top w:val="none" w:sz="0" w:space="0" w:color="auto"/>
            <w:left w:val="none" w:sz="0" w:space="0" w:color="auto"/>
            <w:bottom w:val="none" w:sz="0" w:space="0" w:color="auto"/>
            <w:right w:val="none" w:sz="0" w:space="0" w:color="auto"/>
          </w:divBdr>
          <w:divsChild>
            <w:div w:id="1173036667">
              <w:marLeft w:val="0"/>
              <w:marRight w:val="0"/>
              <w:marTop w:val="0"/>
              <w:marBottom w:val="0"/>
              <w:divBdr>
                <w:top w:val="none" w:sz="0" w:space="0" w:color="auto"/>
                <w:left w:val="none" w:sz="0" w:space="0" w:color="auto"/>
                <w:bottom w:val="none" w:sz="0" w:space="0" w:color="auto"/>
                <w:right w:val="none" w:sz="0" w:space="0" w:color="auto"/>
              </w:divBdr>
            </w:div>
          </w:divsChild>
        </w:div>
        <w:div w:id="828787507">
          <w:marLeft w:val="60"/>
          <w:marRight w:val="60"/>
          <w:marTop w:val="100"/>
          <w:marBottom w:val="100"/>
          <w:divBdr>
            <w:top w:val="none" w:sz="0" w:space="0" w:color="auto"/>
            <w:left w:val="none" w:sz="0" w:space="0" w:color="auto"/>
            <w:bottom w:val="none" w:sz="0" w:space="0" w:color="auto"/>
            <w:right w:val="none" w:sz="0" w:space="0" w:color="auto"/>
          </w:divBdr>
          <w:divsChild>
            <w:div w:id="1401827266">
              <w:marLeft w:val="0"/>
              <w:marRight w:val="0"/>
              <w:marTop w:val="0"/>
              <w:marBottom w:val="0"/>
              <w:divBdr>
                <w:top w:val="none" w:sz="0" w:space="0" w:color="auto"/>
                <w:left w:val="none" w:sz="0" w:space="0" w:color="auto"/>
                <w:bottom w:val="none" w:sz="0" w:space="0" w:color="auto"/>
                <w:right w:val="none" w:sz="0" w:space="0" w:color="auto"/>
              </w:divBdr>
            </w:div>
          </w:divsChild>
        </w:div>
        <w:div w:id="1756630617">
          <w:marLeft w:val="60"/>
          <w:marRight w:val="60"/>
          <w:marTop w:val="100"/>
          <w:marBottom w:val="100"/>
          <w:divBdr>
            <w:top w:val="none" w:sz="0" w:space="0" w:color="auto"/>
            <w:left w:val="none" w:sz="0" w:space="0" w:color="auto"/>
            <w:bottom w:val="none" w:sz="0" w:space="0" w:color="auto"/>
            <w:right w:val="none" w:sz="0" w:space="0" w:color="auto"/>
          </w:divBdr>
          <w:divsChild>
            <w:div w:id="1942568313">
              <w:marLeft w:val="0"/>
              <w:marRight w:val="0"/>
              <w:marTop w:val="0"/>
              <w:marBottom w:val="0"/>
              <w:divBdr>
                <w:top w:val="none" w:sz="0" w:space="0" w:color="auto"/>
                <w:left w:val="none" w:sz="0" w:space="0" w:color="auto"/>
                <w:bottom w:val="none" w:sz="0" w:space="0" w:color="auto"/>
                <w:right w:val="none" w:sz="0" w:space="0" w:color="auto"/>
              </w:divBdr>
            </w:div>
          </w:divsChild>
        </w:div>
        <w:div w:id="1905018263">
          <w:marLeft w:val="60"/>
          <w:marRight w:val="60"/>
          <w:marTop w:val="100"/>
          <w:marBottom w:val="100"/>
          <w:divBdr>
            <w:top w:val="none" w:sz="0" w:space="0" w:color="auto"/>
            <w:left w:val="none" w:sz="0" w:space="0" w:color="auto"/>
            <w:bottom w:val="none" w:sz="0" w:space="0" w:color="auto"/>
            <w:right w:val="none" w:sz="0" w:space="0" w:color="auto"/>
          </w:divBdr>
        </w:div>
        <w:div w:id="1568763033">
          <w:marLeft w:val="60"/>
          <w:marRight w:val="60"/>
          <w:marTop w:val="100"/>
          <w:marBottom w:val="100"/>
          <w:divBdr>
            <w:top w:val="none" w:sz="0" w:space="0" w:color="auto"/>
            <w:left w:val="none" w:sz="0" w:space="0" w:color="auto"/>
            <w:bottom w:val="none" w:sz="0" w:space="0" w:color="auto"/>
            <w:right w:val="none" w:sz="0" w:space="0" w:color="auto"/>
          </w:divBdr>
          <w:divsChild>
            <w:div w:id="1365136365">
              <w:marLeft w:val="0"/>
              <w:marRight w:val="0"/>
              <w:marTop w:val="0"/>
              <w:marBottom w:val="0"/>
              <w:divBdr>
                <w:top w:val="none" w:sz="0" w:space="0" w:color="auto"/>
                <w:left w:val="none" w:sz="0" w:space="0" w:color="auto"/>
                <w:bottom w:val="none" w:sz="0" w:space="0" w:color="auto"/>
                <w:right w:val="none" w:sz="0" w:space="0" w:color="auto"/>
              </w:divBdr>
            </w:div>
          </w:divsChild>
        </w:div>
        <w:div w:id="172107756">
          <w:marLeft w:val="60"/>
          <w:marRight w:val="60"/>
          <w:marTop w:val="100"/>
          <w:marBottom w:val="100"/>
          <w:divBdr>
            <w:top w:val="none" w:sz="0" w:space="0" w:color="auto"/>
            <w:left w:val="none" w:sz="0" w:space="0" w:color="auto"/>
            <w:bottom w:val="none" w:sz="0" w:space="0" w:color="auto"/>
            <w:right w:val="none" w:sz="0" w:space="0" w:color="auto"/>
          </w:divBdr>
          <w:divsChild>
            <w:div w:id="1673681893">
              <w:marLeft w:val="0"/>
              <w:marRight w:val="0"/>
              <w:marTop w:val="0"/>
              <w:marBottom w:val="0"/>
              <w:divBdr>
                <w:top w:val="none" w:sz="0" w:space="0" w:color="auto"/>
                <w:left w:val="none" w:sz="0" w:space="0" w:color="auto"/>
                <w:bottom w:val="none" w:sz="0" w:space="0" w:color="auto"/>
                <w:right w:val="none" w:sz="0" w:space="0" w:color="auto"/>
              </w:divBdr>
            </w:div>
          </w:divsChild>
        </w:div>
        <w:div w:id="1893231926">
          <w:marLeft w:val="60"/>
          <w:marRight w:val="60"/>
          <w:marTop w:val="100"/>
          <w:marBottom w:val="100"/>
          <w:divBdr>
            <w:top w:val="none" w:sz="0" w:space="0" w:color="auto"/>
            <w:left w:val="none" w:sz="0" w:space="0" w:color="auto"/>
            <w:bottom w:val="none" w:sz="0" w:space="0" w:color="auto"/>
            <w:right w:val="none" w:sz="0" w:space="0" w:color="auto"/>
          </w:divBdr>
          <w:divsChild>
            <w:div w:id="408355549">
              <w:marLeft w:val="0"/>
              <w:marRight w:val="0"/>
              <w:marTop w:val="0"/>
              <w:marBottom w:val="0"/>
              <w:divBdr>
                <w:top w:val="none" w:sz="0" w:space="0" w:color="auto"/>
                <w:left w:val="none" w:sz="0" w:space="0" w:color="auto"/>
                <w:bottom w:val="none" w:sz="0" w:space="0" w:color="auto"/>
                <w:right w:val="none" w:sz="0" w:space="0" w:color="auto"/>
              </w:divBdr>
            </w:div>
          </w:divsChild>
        </w:div>
        <w:div w:id="1512331671">
          <w:marLeft w:val="60"/>
          <w:marRight w:val="60"/>
          <w:marTop w:val="100"/>
          <w:marBottom w:val="100"/>
          <w:divBdr>
            <w:top w:val="none" w:sz="0" w:space="0" w:color="auto"/>
            <w:left w:val="none" w:sz="0" w:space="0" w:color="auto"/>
            <w:bottom w:val="none" w:sz="0" w:space="0" w:color="auto"/>
            <w:right w:val="none" w:sz="0" w:space="0" w:color="auto"/>
          </w:divBdr>
        </w:div>
        <w:div w:id="1654487445">
          <w:marLeft w:val="60"/>
          <w:marRight w:val="60"/>
          <w:marTop w:val="100"/>
          <w:marBottom w:val="100"/>
          <w:divBdr>
            <w:top w:val="none" w:sz="0" w:space="0" w:color="auto"/>
            <w:left w:val="none" w:sz="0" w:space="0" w:color="auto"/>
            <w:bottom w:val="none" w:sz="0" w:space="0" w:color="auto"/>
            <w:right w:val="none" w:sz="0" w:space="0" w:color="auto"/>
          </w:divBdr>
          <w:divsChild>
            <w:div w:id="299775372">
              <w:marLeft w:val="0"/>
              <w:marRight w:val="0"/>
              <w:marTop w:val="0"/>
              <w:marBottom w:val="0"/>
              <w:divBdr>
                <w:top w:val="none" w:sz="0" w:space="0" w:color="auto"/>
                <w:left w:val="none" w:sz="0" w:space="0" w:color="auto"/>
                <w:bottom w:val="none" w:sz="0" w:space="0" w:color="auto"/>
                <w:right w:val="none" w:sz="0" w:space="0" w:color="auto"/>
              </w:divBdr>
            </w:div>
          </w:divsChild>
        </w:div>
        <w:div w:id="1886913532">
          <w:marLeft w:val="60"/>
          <w:marRight w:val="60"/>
          <w:marTop w:val="100"/>
          <w:marBottom w:val="100"/>
          <w:divBdr>
            <w:top w:val="none" w:sz="0" w:space="0" w:color="auto"/>
            <w:left w:val="none" w:sz="0" w:space="0" w:color="auto"/>
            <w:bottom w:val="none" w:sz="0" w:space="0" w:color="auto"/>
            <w:right w:val="none" w:sz="0" w:space="0" w:color="auto"/>
          </w:divBdr>
          <w:divsChild>
            <w:div w:id="2091997713">
              <w:marLeft w:val="0"/>
              <w:marRight w:val="0"/>
              <w:marTop w:val="0"/>
              <w:marBottom w:val="0"/>
              <w:divBdr>
                <w:top w:val="none" w:sz="0" w:space="0" w:color="auto"/>
                <w:left w:val="none" w:sz="0" w:space="0" w:color="auto"/>
                <w:bottom w:val="none" w:sz="0" w:space="0" w:color="auto"/>
                <w:right w:val="none" w:sz="0" w:space="0" w:color="auto"/>
              </w:divBdr>
            </w:div>
          </w:divsChild>
        </w:div>
        <w:div w:id="1654023719">
          <w:marLeft w:val="60"/>
          <w:marRight w:val="60"/>
          <w:marTop w:val="100"/>
          <w:marBottom w:val="100"/>
          <w:divBdr>
            <w:top w:val="none" w:sz="0" w:space="0" w:color="auto"/>
            <w:left w:val="none" w:sz="0" w:space="0" w:color="auto"/>
            <w:bottom w:val="none" w:sz="0" w:space="0" w:color="auto"/>
            <w:right w:val="none" w:sz="0" w:space="0" w:color="auto"/>
          </w:divBdr>
          <w:divsChild>
            <w:div w:id="1445884275">
              <w:marLeft w:val="0"/>
              <w:marRight w:val="0"/>
              <w:marTop w:val="0"/>
              <w:marBottom w:val="0"/>
              <w:divBdr>
                <w:top w:val="none" w:sz="0" w:space="0" w:color="auto"/>
                <w:left w:val="none" w:sz="0" w:space="0" w:color="auto"/>
                <w:bottom w:val="none" w:sz="0" w:space="0" w:color="auto"/>
                <w:right w:val="none" w:sz="0" w:space="0" w:color="auto"/>
              </w:divBdr>
            </w:div>
          </w:divsChild>
        </w:div>
        <w:div w:id="195968918">
          <w:marLeft w:val="60"/>
          <w:marRight w:val="60"/>
          <w:marTop w:val="100"/>
          <w:marBottom w:val="100"/>
          <w:divBdr>
            <w:top w:val="none" w:sz="0" w:space="0" w:color="auto"/>
            <w:left w:val="none" w:sz="0" w:space="0" w:color="auto"/>
            <w:bottom w:val="none" w:sz="0" w:space="0" w:color="auto"/>
            <w:right w:val="none" w:sz="0" w:space="0" w:color="auto"/>
          </w:divBdr>
        </w:div>
        <w:div w:id="1616405369">
          <w:marLeft w:val="60"/>
          <w:marRight w:val="60"/>
          <w:marTop w:val="100"/>
          <w:marBottom w:val="100"/>
          <w:divBdr>
            <w:top w:val="none" w:sz="0" w:space="0" w:color="auto"/>
            <w:left w:val="none" w:sz="0" w:space="0" w:color="auto"/>
            <w:bottom w:val="none" w:sz="0" w:space="0" w:color="auto"/>
            <w:right w:val="none" w:sz="0" w:space="0" w:color="auto"/>
          </w:divBdr>
          <w:divsChild>
            <w:div w:id="1988823383">
              <w:marLeft w:val="0"/>
              <w:marRight w:val="0"/>
              <w:marTop w:val="0"/>
              <w:marBottom w:val="0"/>
              <w:divBdr>
                <w:top w:val="none" w:sz="0" w:space="0" w:color="auto"/>
                <w:left w:val="none" w:sz="0" w:space="0" w:color="auto"/>
                <w:bottom w:val="none" w:sz="0" w:space="0" w:color="auto"/>
                <w:right w:val="none" w:sz="0" w:space="0" w:color="auto"/>
              </w:divBdr>
            </w:div>
          </w:divsChild>
        </w:div>
        <w:div w:id="1318416895">
          <w:marLeft w:val="60"/>
          <w:marRight w:val="60"/>
          <w:marTop w:val="100"/>
          <w:marBottom w:val="100"/>
          <w:divBdr>
            <w:top w:val="none" w:sz="0" w:space="0" w:color="auto"/>
            <w:left w:val="none" w:sz="0" w:space="0" w:color="auto"/>
            <w:bottom w:val="none" w:sz="0" w:space="0" w:color="auto"/>
            <w:right w:val="none" w:sz="0" w:space="0" w:color="auto"/>
          </w:divBdr>
          <w:divsChild>
            <w:div w:id="1255937678">
              <w:marLeft w:val="0"/>
              <w:marRight w:val="0"/>
              <w:marTop w:val="0"/>
              <w:marBottom w:val="0"/>
              <w:divBdr>
                <w:top w:val="none" w:sz="0" w:space="0" w:color="auto"/>
                <w:left w:val="none" w:sz="0" w:space="0" w:color="auto"/>
                <w:bottom w:val="none" w:sz="0" w:space="0" w:color="auto"/>
                <w:right w:val="none" w:sz="0" w:space="0" w:color="auto"/>
              </w:divBdr>
            </w:div>
          </w:divsChild>
        </w:div>
        <w:div w:id="966860082">
          <w:marLeft w:val="60"/>
          <w:marRight w:val="60"/>
          <w:marTop w:val="100"/>
          <w:marBottom w:val="100"/>
          <w:divBdr>
            <w:top w:val="none" w:sz="0" w:space="0" w:color="auto"/>
            <w:left w:val="none" w:sz="0" w:space="0" w:color="auto"/>
            <w:bottom w:val="none" w:sz="0" w:space="0" w:color="auto"/>
            <w:right w:val="none" w:sz="0" w:space="0" w:color="auto"/>
          </w:divBdr>
          <w:divsChild>
            <w:div w:id="1843933259">
              <w:marLeft w:val="0"/>
              <w:marRight w:val="0"/>
              <w:marTop w:val="0"/>
              <w:marBottom w:val="0"/>
              <w:divBdr>
                <w:top w:val="none" w:sz="0" w:space="0" w:color="auto"/>
                <w:left w:val="none" w:sz="0" w:space="0" w:color="auto"/>
                <w:bottom w:val="none" w:sz="0" w:space="0" w:color="auto"/>
                <w:right w:val="none" w:sz="0" w:space="0" w:color="auto"/>
              </w:divBdr>
            </w:div>
          </w:divsChild>
        </w:div>
        <w:div w:id="391320139">
          <w:marLeft w:val="60"/>
          <w:marRight w:val="60"/>
          <w:marTop w:val="100"/>
          <w:marBottom w:val="100"/>
          <w:divBdr>
            <w:top w:val="none" w:sz="0" w:space="0" w:color="auto"/>
            <w:left w:val="none" w:sz="0" w:space="0" w:color="auto"/>
            <w:bottom w:val="none" w:sz="0" w:space="0" w:color="auto"/>
            <w:right w:val="none" w:sz="0" w:space="0" w:color="auto"/>
          </w:divBdr>
        </w:div>
        <w:div w:id="1957055319">
          <w:marLeft w:val="60"/>
          <w:marRight w:val="60"/>
          <w:marTop w:val="100"/>
          <w:marBottom w:val="100"/>
          <w:divBdr>
            <w:top w:val="none" w:sz="0" w:space="0" w:color="auto"/>
            <w:left w:val="none" w:sz="0" w:space="0" w:color="auto"/>
            <w:bottom w:val="none" w:sz="0" w:space="0" w:color="auto"/>
            <w:right w:val="none" w:sz="0" w:space="0" w:color="auto"/>
          </w:divBdr>
          <w:divsChild>
            <w:div w:id="1297904968">
              <w:marLeft w:val="0"/>
              <w:marRight w:val="0"/>
              <w:marTop w:val="0"/>
              <w:marBottom w:val="0"/>
              <w:divBdr>
                <w:top w:val="none" w:sz="0" w:space="0" w:color="auto"/>
                <w:left w:val="none" w:sz="0" w:space="0" w:color="auto"/>
                <w:bottom w:val="none" w:sz="0" w:space="0" w:color="auto"/>
                <w:right w:val="none" w:sz="0" w:space="0" w:color="auto"/>
              </w:divBdr>
            </w:div>
          </w:divsChild>
        </w:div>
        <w:div w:id="1036931386">
          <w:marLeft w:val="60"/>
          <w:marRight w:val="60"/>
          <w:marTop w:val="100"/>
          <w:marBottom w:val="100"/>
          <w:divBdr>
            <w:top w:val="none" w:sz="0" w:space="0" w:color="auto"/>
            <w:left w:val="none" w:sz="0" w:space="0" w:color="auto"/>
            <w:bottom w:val="none" w:sz="0" w:space="0" w:color="auto"/>
            <w:right w:val="none" w:sz="0" w:space="0" w:color="auto"/>
          </w:divBdr>
          <w:divsChild>
            <w:div w:id="1594431605">
              <w:marLeft w:val="0"/>
              <w:marRight w:val="0"/>
              <w:marTop w:val="0"/>
              <w:marBottom w:val="0"/>
              <w:divBdr>
                <w:top w:val="none" w:sz="0" w:space="0" w:color="auto"/>
                <w:left w:val="none" w:sz="0" w:space="0" w:color="auto"/>
                <w:bottom w:val="none" w:sz="0" w:space="0" w:color="auto"/>
                <w:right w:val="none" w:sz="0" w:space="0" w:color="auto"/>
              </w:divBdr>
            </w:div>
          </w:divsChild>
        </w:div>
        <w:div w:id="804007953">
          <w:marLeft w:val="60"/>
          <w:marRight w:val="60"/>
          <w:marTop w:val="100"/>
          <w:marBottom w:val="100"/>
          <w:divBdr>
            <w:top w:val="none" w:sz="0" w:space="0" w:color="auto"/>
            <w:left w:val="none" w:sz="0" w:space="0" w:color="auto"/>
            <w:bottom w:val="none" w:sz="0" w:space="0" w:color="auto"/>
            <w:right w:val="none" w:sz="0" w:space="0" w:color="auto"/>
          </w:divBdr>
          <w:divsChild>
            <w:div w:id="770592461">
              <w:marLeft w:val="0"/>
              <w:marRight w:val="0"/>
              <w:marTop w:val="0"/>
              <w:marBottom w:val="0"/>
              <w:divBdr>
                <w:top w:val="none" w:sz="0" w:space="0" w:color="auto"/>
                <w:left w:val="none" w:sz="0" w:space="0" w:color="auto"/>
                <w:bottom w:val="none" w:sz="0" w:space="0" w:color="auto"/>
                <w:right w:val="none" w:sz="0" w:space="0" w:color="auto"/>
              </w:divBdr>
            </w:div>
          </w:divsChild>
        </w:div>
        <w:div w:id="582841548">
          <w:marLeft w:val="60"/>
          <w:marRight w:val="60"/>
          <w:marTop w:val="100"/>
          <w:marBottom w:val="100"/>
          <w:divBdr>
            <w:top w:val="none" w:sz="0" w:space="0" w:color="auto"/>
            <w:left w:val="none" w:sz="0" w:space="0" w:color="auto"/>
            <w:bottom w:val="none" w:sz="0" w:space="0" w:color="auto"/>
            <w:right w:val="none" w:sz="0" w:space="0" w:color="auto"/>
          </w:divBdr>
        </w:div>
        <w:div w:id="297730597">
          <w:marLeft w:val="60"/>
          <w:marRight w:val="60"/>
          <w:marTop w:val="100"/>
          <w:marBottom w:val="100"/>
          <w:divBdr>
            <w:top w:val="none" w:sz="0" w:space="0" w:color="auto"/>
            <w:left w:val="none" w:sz="0" w:space="0" w:color="auto"/>
            <w:bottom w:val="none" w:sz="0" w:space="0" w:color="auto"/>
            <w:right w:val="none" w:sz="0" w:space="0" w:color="auto"/>
          </w:divBdr>
          <w:divsChild>
            <w:div w:id="1571503415">
              <w:marLeft w:val="0"/>
              <w:marRight w:val="0"/>
              <w:marTop w:val="0"/>
              <w:marBottom w:val="0"/>
              <w:divBdr>
                <w:top w:val="none" w:sz="0" w:space="0" w:color="auto"/>
                <w:left w:val="none" w:sz="0" w:space="0" w:color="auto"/>
                <w:bottom w:val="none" w:sz="0" w:space="0" w:color="auto"/>
                <w:right w:val="none" w:sz="0" w:space="0" w:color="auto"/>
              </w:divBdr>
            </w:div>
          </w:divsChild>
        </w:div>
        <w:div w:id="408574948">
          <w:marLeft w:val="60"/>
          <w:marRight w:val="60"/>
          <w:marTop w:val="100"/>
          <w:marBottom w:val="100"/>
          <w:divBdr>
            <w:top w:val="none" w:sz="0" w:space="0" w:color="auto"/>
            <w:left w:val="none" w:sz="0" w:space="0" w:color="auto"/>
            <w:bottom w:val="none" w:sz="0" w:space="0" w:color="auto"/>
            <w:right w:val="none" w:sz="0" w:space="0" w:color="auto"/>
          </w:divBdr>
          <w:divsChild>
            <w:div w:id="1526869896">
              <w:marLeft w:val="0"/>
              <w:marRight w:val="0"/>
              <w:marTop w:val="0"/>
              <w:marBottom w:val="0"/>
              <w:divBdr>
                <w:top w:val="none" w:sz="0" w:space="0" w:color="auto"/>
                <w:left w:val="none" w:sz="0" w:space="0" w:color="auto"/>
                <w:bottom w:val="none" w:sz="0" w:space="0" w:color="auto"/>
                <w:right w:val="none" w:sz="0" w:space="0" w:color="auto"/>
              </w:divBdr>
            </w:div>
          </w:divsChild>
        </w:div>
        <w:div w:id="597064049">
          <w:marLeft w:val="60"/>
          <w:marRight w:val="60"/>
          <w:marTop w:val="100"/>
          <w:marBottom w:val="100"/>
          <w:divBdr>
            <w:top w:val="none" w:sz="0" w:space="0" w:color="auto"/>
            <w:left w:val="none" w:sz="0" w:space="0" w:color="auto"/>
            <w:bottom w:val="none" w:sz="0" w:space="0" w:color="auto"/>
            <w:right w:val="none" w:sz="0" w:space="0" w:color="auto"/>
          </w:divBdr>
          <w:divsChild>
            <w:div w:id="1568877372">
              <w:marLeft w:val="0"/>
              <w:marRight w:val="0"/>
              <w:marTop w:val="0"/>
              <w:marBottom w:val="0"/>
              <w:divBdr>
                <w:top w:val="none" w:sz="0" w:space="0" w:color="auto"/>
                <w:left w:val="none" w:sz="0" w:space="0" w:color="auto"/>
                <w:bottom w:val="none" w:sz="0" w:space="0" w:color="auto"/>
                <w:right w:val="none" w:sz="0" w:space="0" w:color="auto"/>
              </w:divBdr>
            </w:div>
          </w:divsChild>
        </w:div>
        <w:div w:id="36779718">
          <w:marLeft w:val="60"/>
          <w:marRight w:val="60"/>
          <w:marTop w:val="100"/>
          <w:marBottom w:val="100"/>
          <w:divBdr>
            <w:top w:val="none" w:sz="0" w:space="0" w:color="auto"/>
            <w:left w:val="none" w:sz="0" w:space="0" w:color="auto"/>
            <w:bottom w:val="none" w:sz="0" w:space="0" w:color="auto"/>
            <w:right w:val="none" w:sz="0" w:space="0" w:color="auto"/>
          </w:divBdr>
        </w:div>
        <w:div w:id="1854224808">
          <w:marLeft w:val="60"/>
          <w:marRight w:val="60"/>
          <w:marTop w:val="100"/>
          <w:marBottom w:val="100"/>
          <w:divBdr>
            <w:top w:val="none" w:sz="0" w:space="0" w:color="auto"/>
            <w:left w:val="none" w:sz="0" w:space="0" w:color="auto"/>
            <w:bottom w:val="none" w:sz="0" w:space="0" w:color="auto"/>
            <w:right w:val="none" w:sz="0" w:space="0" w:color="auto"/>
          </w:divBdr>
          <w:divsChild>
            <w:div w:id="1954366168">
              <w:marLeft w:val="0"/>
              <w:marRight w:val="0"/>
              <w:marTop w:val="0"/>
              <w:marBottom w:val="0"/>
              <w:divBdr>
                <w:top w:val="none" w:sz="0" w:space="0" w:color="auto"/>
                <w:left w:val="none" w:sz="0" w:space="0" w:color="auto"/>
                <w:bottom w:val="none" w:sz="0" w:space="0" w:color="auto"/>
                <w:right w:val="none" w:sz="0" w:space="0" w:color="auto"/>
              </w:divBdr>
            </w:div>
          </w:divsChild>
        </w:div>
        <w:div w:id="535502667">
          <w:marLeft w:val="60"/>
          <w:marRight w:val="60"/>
          <w:marTop w:val="100"/>
          <w:marBottom w:val="100"/>
          <w:divBdr>
            <w:top w:val="none" w:sz="0" w:space="0" w:color="auto"/>
            <w:left w:val="none" w:sz="0" w:space="0" w:color="auto"/>
            <w:bottom w:val="none" w:sz="0" w:space="0" w:color="auto"/>
            <w:right w:val="none" w:sz="0" w:space="0" w:color="auto"/>
          </w:divBdr>
          <w:divsChild>
            <w:div w:id="1946813795">
              <w:marLeft w:val="0"/>
              <w:marRight w:val="0"/>
              <w:marTop w:val="0"/>
              <w:marBottom w:val="0"/>
              <w:divBdr>
                <w:top w:val="none" w:sz="0" w:space="0" w:color="auto"/>
                <w:left w:val="none" w:sz="0" w:space="0" w:color="auto"/>
                <w:bottom w:val="none" w:sz="0" w:space="0" w:color="auto"/>
                <w:right w:val="none" w:sz="0" w:space="0" w:color="auto"/>
              </w:divBdr>
            </w:div>
          </w:divsChild>
        </w:div>
        <w:div w:id="381945278">
          <w:marLeft w:val="60"/>
          <w:marRight w:val="60"/>
          <w:marTop w:val="100"/>
          <w:marBottom w:val="100"/>
          <w:divBdr>
            <w:top w:val="none" w:sz="0" w:space="0" w:color="auto"/>
            <w:left w:val="none" w:sz="0" w:space="0" w:color="auto"/>
            <w:bottom w:val="none" w:sz="0" w:space="0" w:color="auto"/>
            <w:right w:val="none" w:sz="0" w:space="0" w:color="auto"/>
          </w:divBdr>
        </w:div>
        <w:div w:id="1316445940">
          <w:marLeft w:val="60"/>
          <w:marRight w:val="60"/>
          <w:marTop w:val="100"/>
          <w:marBottom w:val="100"/>
          <w:divBdr>
            <w:top w:val="none" w:sz="0" w:space="0" w:color="auto"/>
            <w:left w:val="none" w:sz="0" w:space="0" w:color="auto"/>
            <w:bottom w:val="none" w:sz="0" w:space="0" w:color="auto"/>
            <w:right w:val="none" w:sz="0" w:space="0" w:color="auto"/>
          </w:divBdr>
        </w:div>
        <w:div w:id="1733305554">
          <w:marLeft w:val="60"/>
          <w:marRight w:val="60"/>
          <w:marTop w:val="100"/>
          <w:marBottom w:val="100"/>
          <w:divBdr>
            <w:top w:val="none" w:sz="0" w:space="0" w:color="auto"/>
            <w:left w:val="none" w:sz="0" w:space="0" w:color="auto"/>
            <w:bottom w:val="none" w:sz="0" w:space="0" w:color="auto"/>
            <w:right w:val="none" w:sz="0" w:space="0" w:color="auto"/>
          </w:divBdr>
        </w:div>
        <w:div w:id="313990432">
          <w:marLeft w:val="60"/>
          <w:marRight w:val="60"/>
          <w:marTop w:val="100"/>
          <w:marBottom w:val="100"/>
          <w:divBdr>
            <w:top w:val="none" w:sz="0" w:space="0" w:color="auto"/>
            <w:left w:val="none" w:sz="0" w:space="0" w:color="auto"/>
            <w:bottom w:val="none" w:sz="0" w:space="0" w:color="auto"/>
            <w:right w:val="none" w:sz="0" w:space="0" w:color="auto"/>
          </w:divBdr>
        </w:div>
        <w:div w:id="1774784249">
          <w:marLeft w:val="60"/>
          <w:marRight w:val="60"/>
          <w:marTop w:val="100"/>
          <w:marBottom w:val="100"/>
          <w:divBdr>
            <w:top w:val="none" w:sz="0" w:space="0" w:color="auto"/>
            <w:left w:val="none" w:sz="0" w:space="0" w:color="auto"/>
            <w:bottom w:val="none" w:sz="0" w:space="0" w:color="auto"/>
            <w:right w:val="none" w:sz="0" w:space="0" w:color="auto"/>
          </w:divBdr>
        </w:div>
        <w:div w:id="1856533992">
          <w:marLeft w:val="60"/>
          <w:marRight w:val="60"/>
          <w:marTop w:val="100"/>
          <w:marBottom w:val="100"/>
          <w:divBdr>
            <w:top w:val="none" w:sz="0" w:space="0" w:color="auto"/>
            <w:left w:val="none" w:sz="0" w:space="0" w:color="auto"/>
            <w:bottom w:val="none" w:sz="0" w:space="0" w:color="auto"/>
            <w:right w:val="none" w:sz="0" w:space="0" w:color="auto"/>
          </w:divBdr>
        </w:div>
        <w:div w:id="2101756958">
          <w:marLeft w:val="60"/>
          <w:marRight w:val="60"/>
          <w:marTop w:val="100"/>
          <w:marBottom w:val="100"/>
          <w:divBdr>
            <w:top w:val="none" w:sz="0" w:space="0" w:color="auto"/>
            <w:left w:val="none" w:sz="0" w:space="0" w:color="auto"/>
            <w:bottom w:val="none" w:sz="0" w:space="0" w:color="auto"/>
            <w:right w:val="none" w:sz="0" w:space="0" w:color="auto"/>
          </w:divBdr>
        </w:div>
        <w:div w:id="1446583498">
          <w:marLeft w:val="60"/>
          <w:marRight w:val="60"/>
          <w:marTop w:val="100"/>
          <w:marBottom w:val="100"/>
          <w:divBdr>
            <w:top w:val="none" w:sz="0" w:space="0" w:color="auto"/>
            <w:left w:val="none" w:sz="0" w:space="0" w:color="auto"/>
            <w:bottom w:val="none" w:sz="0" w:space="0" w:color="auto"/>
            <w:right w:val="none" w:sz="0" w:space="0" w:color="auto"/>
          </w:divBdr>
        </w:div>
        <w:div w:id="137112141">
          <w:marLeft w:val="60"/>
          <w:marRight w:val="60"/>
          <w:marTop w:val="100"/>
          <w:marBottom w:val="100"/>
          <w:divBdr>
            <w:top w:val="none" w:sz="0" w:space="0" w:color="auto"/>
            <w:left w:val="none" w:sz="0" w:space="0" w:color="auto"/>
            <w:bottom w:val="none" w:sz="0" w:space="0" w:color="auto"/>
            <w:right w:val="none" w:sz="0" w:space="0" w:color="auto"/>
          </w:divBdr>
        </w:div>
        <w:div w:id="1880891223">
          <w:marLeft w:val="60"/>
          <w:marRight w:val="60"/>
          <w:marTop w:val="100"/>
          <w:marBottom w:val="100"/>
          <w:divBdr>
            <w:top w:val="none" w:sz="0" w:space="0" w:color="auto"/>
            <w:left w:val="none" w:sz="0" w:space="0" w:color="auto"/>
            <w:bottom w:val="none" w:sz="0" w:space="0" w:color="auto"/>
            <w:right w:val="none" w:sz="0" w:space="0" w:color="auto"/>
          </w:divBdr>
        </w:div>
        <w:div w:id="1361129493">
          <w:marLeft w:val="60"/>
          <w:marRight w:val="60"/>
          <w:marTop w:val="100"/>
          <w:marBottom w:val="100"/>
          <w:divBdr>
            <w:top w:val="none" w:sz="0" w:space="0" w:color="auto"/>
            <w:left w:val="none" w:sz="0" w:space="0" w:color="auto"/>
            <w:bottom w:val="none" w:sz="0" w:space="0" w:color="auto"/>
            <w:right w:val="none" w:sz="0" w:space="0" w:color="auto"/>
          </w:divBdr>
        </w:div>
        <w:div w:id="188569188">
          <w:marLeft w:val="60"/>
          <w:marRight w:val="60"/>
          <w:marTop w:val="100"/>
          <w:marBottom w:val="100"/>
          <w:divBdr>
            <w:top w:val="none" w:sz="0" w:space="0" w:color="auto"/>
            <w:left w:val="none" w:sz="0" w:space="0" w:color="auto"/>
            <w:bottom w:val="none" w:sz="0" w:space="0" w:color="auto"/>
            <w:right w:val="none" w:sz="0" w:space="0" w:color="auto"/>
          </w:divBdr>
          <w:divsChild>
            <w:div w:id="492643724">
              <w:marLeft w:val="0"/>
              <w:marRight w:val="0"/>
              <w:marTop w:val="0"/>
              <w:marBottom w:val="0"/>
              <w:divBdr>
                <w:top w:val="none" w:sz="0" w:space="0" w:color="auto"/>
                <w:left w:val="none" w:sz="0" w:space="0" w:color="auto"/>
                <w:bottom w:val="none" w:sz="0" w:space="0" w:color="auto"/>
                <w:right w:val="none" w:sz="0" w:space="0" w:color="auto"/>
              </w:divBdr>
            </w:div>
          </w:divsChild>
        </w:div>
        <w:div w:id="1336806595">
          <w:marLeft w:val="60"/>
          <w:marRight w:val="60"/>
          <w:marTop w:val="100"/>
          <w:marBottom w:val="100"/>
          <w:divBdr>
            <w:top w:val="none" w:sz="0" w:space="0" w:color="auto"/>
            <w:left w:val="none" w:sz="0" w:space="0" w:color="auto"/>
            <w:bottom w:val="none" w:sz="0" w:space="0" w:color="auto"/>
            <w:right w:val="none" w:sz="0" w:space="0" w:color="auto"/>
          </w:divBdr>
          <w:divsChild>
            <w:div w:id="1511021997">
              <w:marLeft w:val="0"/>
              <w:marRight w:val="0"/>
              <w:marTop w:val="0"/>
              <w:marBottom w:val="0"/>
              <w:divBdr>
                <w:top w:val="none" w:sz="0" w:space="0" w:color="auto"/>
                <w:left w:val="none" w:sz="0" w:space="0" w:color="auto"/>
                <w:bottom w:val="none" w:sz="0" w:space="0" w:color="auto"/>
                <w:right w:val="none" w:sz="0" w:space="0" w:color="auto"/>
              </w:divBdr>
            </w:div>
          </w:divsChild>
        </w:div>
        <w:div w:id="1657689551">
          <w:marLeft w:val="60"/>
          <w:marRight w:val="60"/>
          <w:marTop w:val="100"/>
          <w:marBottom w:val="100"/>
          <w:divBdr>
            <w:top w:val="none" w:sz="0" w:space="0" w:color="auto"/>
            <w:left w:val="none" w:sz="0" w:space="0" w:color="auto"/>
            <w:bottom w:val="none" w:sz="0" w:space="0" w:color="auto"/>
            <w:right w:val="none" w:sz="0" w:space="0" w:color="auto"/>
          </w:divBdr>
          <w:divsChild>
            <w:div w:id="588733586">
              <w:marLeft w:val="0"/>
              <w:marRight w:val="0"/>
              <w:marTop w:val="0"/>
              <w:marBottom w:val="0"/>
              <w:divBdr>
                <w:top w:val="none" w:sz="0" w:space="0" w:color="auto"/>
                <w:left w:val="none" w:sz="0" w:space="0" w:color="auto"/>
                <w:bottom w:val="none" w:sz="0" w:space="0" w:color="auto"/>
                <w:right w:val="none" w:sz="0" w:space="0" w:color="auto"/>
              </w:divBdr>
            </w:div>
          </w:divsChild>
        </w:div>
        <w:div w:id="296304064">
          <w:marLeft w:val="60"/>
          <w:marRight w:val="60"/>
          <w:marTop w:val="100"/>
          <w:marBottom w:val="100"/>
          <w:divBdr>
            <w:top w:val="none" w:sz="0" w:space="0" w:color="auto"/>
            <w:left w:val="none" w:sz="0" w:space="0" w:color="auto"/>
            <w:bottom w:val="none" w:sz="0" w:space="0" w:color="auto"/>
            <w:right w:val="none" w:sz="0" w:space="0" w:color="auto"/>
          </w:divBdr>
          <w:divsChild>
            <w:div w:id="2116052352">
              <w:marLeft w:val="0"/>
              <w:marRight w:val="0"/>
              <w:marTop w:val="0"/>
              <w:marBottom w:val="0"/>
              <w:divBdr>
                <w:top w:val="none" w:sz="0" w:space="0" w:color="auto"/>
                <w:left w:val="none" w:sz="0" w:space="0" w:color="auto"/>
                <w:bottom w:val="none" w:sz="0" w:space="0" w:color="auto"/>
                <w:right w:val="none" w:sz="0" w:space="0" w:color="auto"/>
              </w:divBdr>
            </w:div>
          </w:divsChild>
        </w:div>
        <w:div w:id="2042321376">
          <w:marLeft w:val="60"/>
          <w:marRight w:val="60"/>
          <w:marTop w:val="100"/>
          <w:marBottom w:val="100"/>
          <w:divBdr>
            <w:top w:val="none" w:sz="0" w:space="0" w:color="auto"/>
            <w:left w:val="none" w:sz="0" w:space="0" w:color="auto"/>
            <w:bottom w:val="none" w:sz="0" w:space="0" w:color="auto"/>
            <w:right w:val="none" w:sz="0" w:space="0" w:color="auto"/>
          </w:divBdr>
        </w:div>
        <w:div w:id="7100641">
          <w:marLeft w:val="60"/>
          <w:marRight w:val="60"/>
          <w:marTop w:val="100"/>
          <w:marBottom w:val="100"/>
          <w:divBdr>
            <w:top w:val="none" w:sz="0" w:space="0" w:color="auto"/>
            <w:left w:val="none" w:sz="0" w:space="0" w:color="auto"/>
            <w:bottom w:val="none" w:sz="0" w:space="0" w:color="auto"/>
            <w:right w:val="none" w:sz="0" w:space="0" w:color="auto"/>
          </w:divBdr>
          <w:divsChild>
            <w:div w:id="379865296">
              <w:marLeft w:val="0"/>
              <w:marRight w:val="0"/>
              <w:marTop w:val="0"/>
              <w:marBottom w:val="0"/>
              <w:divBdr>
                <w:top w:val="none" w:sz="0" w:space="0" w:color="auto"/>
                <w:left w:val="none" w:sz="0" w:space="0" w:color="auto"/>
                <w:bottom w:val="none" w:sz="0" w:space="0" w:color="auto"/>
                <w:right w:val="none" w:sz="0" w:space="0" w:color="auto"/>
              </w:divBdr>
            </w:div>
          </w:divsChild>
        </w:div>
        <w:div w:id="1110319832">
          <w:marLeft w:val="60"/>
          <w:marRight w:val="60"/>
          <w:marTop w:val="100"/>
          <w:marBottom w:val="100"/>
          <w:divBdr>
            <w:top w:val="none" w:sz="0" w:space="0" w:color="auto"/>
            <w:left w:val="none" w:sz="0" w:space="0" w:color="auto"/>
            <w:bottom w:val="none" w:sz="0" w:space="0" w:color="auto"/>
            <w:right w:val="none" w:sz="0" w:space="0" w:color="auto"/>
          </w:divBdr>
          <w:divsChild>
            <w:div w:id="1186285958">
              <w:marLeft w:val="0"/>
              <w:marRight w:val="0"/>
              <w:marTop w:val="0"/>
              <w:marBottom w:val="0"/>
              <w:divBdr>
                <w:top w:val="none" w:sz="0" w:space="0" w:color="auto"/>
                <w:left w:val="none" w:sz="0" w:space="0" w:color="auto"/>
                <w:bottom w:val="none" w:sz="0" w:space="0" w:color="auto"/>
                <w:right w:val="none" w:sz="0" w:space="0" w:color="auto"/>
              </w:divBdr>
            </w:div>
          </w:divsChild>
        </w:div>
        <w:div w:id="1476870526">
          <w:marLeft w:val="60"/>
          <w:marRight w:val="60"/>
          <w:marTop w:val="100"/>
          <w:marBottom w:val="100"/>
          <w:divBdr>
            <w:top w:val="none" w:sz="0" w:space="0" w:color="auto"/>
            <w:left w:val="none" w:sz="0" w:space="0" w:color="auto"/>
            <w:bottom w:val="none" w:sz="0" w:space="0" w:color="auto"/>
            <w:right w:val="none" w:sz="0" w:space="0" w:color="auto"/>
          </w:divBdr>
          <w:divsChild>
            <w:div w:id="1264537004">
              <w:marLeft w:val="0"/>
              <w:marRight w:val="0"/>
              <w:marTop w:val="0"/>
              <w:marBottom w:val="0"/>
              <w:divBdr>
                <w:top w:val="none" w:sz="0" w:space="0" w:color="auto"/>
                <w:left w:val="none" w:sz="0" w:space="0" w:color="auto"/>
                <w:bottom w:val="none" w:sz="0" w:space="0" w:color="auto"/>
                <w:right w:val="none" w:sz="0" w:space="0" w:color="auto"/>
              </w:divBdr>
            </w:div>
          </w:divsChild>
        </w:div>
        <w:div w:id="1405103003">
          <w:marLeft w:val="60"/>
          <w:marRight w:val="60"/>
          <w:marTop w:val="100"/>
          <w:marBottom w:val="100"/>
          <w:divBdr>
            <w:top w:val="none" w:sz="0" w:space="0" w:color="auto"/>
            <w:left w:val="none" w:sz="0" w:space="0" w:color="auto"/>
            <w:bottom w:val="none" w:sz="0" w:space="0" w:color="auto"/>
            <w:right w:val="none" w:sz="0" w:space="0" w:color="auto"/>
          </w:divBdr>
          <w:divsChild>
            <w:div w:id="627399435">
              <w:marLeft w:val="0"/>
              <w:marRight w:val="0"/>
              <w:marTop w:val="0"/>
              <w:marBottom w:val="0"/>
              <w:divBdr>
                <w:top w:val="none" w:sz="0" w:space="0" w:color="auto"/>
                <w:left w:val="none" w:sz="0" w:space="0" w:color="auto"/>
                <w:bottom w:val="none" w:sz="0" w:space="0" w:color="auto"/>
                <w:right w:val="none" w:sz="0" w:space="0" w:color="auto"/>
              </w:divBdr>
            </w:div>
          </w:divsChild>
        </w:div>
        <w:div w:id="1555385189">
          <w:marLeft w:val="60"/>
          <w:marRight w:val="60"/>
          <w:marTop w:val="100"/>
          <w:marBottom w:val="100"/>
          <w:divBdr>
            <w:top w:val="none" w:sz="0" w:space="0" w:color="auto"/>
            <w:left w:val="none" w:sz="0" w:space="0" w:color="auto"/>
            <w:bottom w:val="none" w:sz="0" w:space="0" w:color="auto"/>
            <w:right w:val="none" w:sz="0" w:space="0" w:color="auto"/>
          </w:divBdr>
        </w:div>
        <w:div w:id="504709321">
          <w:marLeft w:val="60"/>
          <w:marRight w:val="60"/>
          <w:marTop w:val="100"/>
          <w:marBottom w:val="100"/>
          <w:divBdr>
            <w:top w:val="none" w:sz="0" w:space="0" w:color="auto"/>
            <w:left w:val="none" w:sz="0" w:space="0" w:color="auto"/>
            <w:bottom w:val="none" w:sz="0" w:space="0" w:color="auto"/>
            <w:right w:val="none" w:sz="0" w:space="0" w:color="auto"/>
          </w:divBdr>
          <w:divsChild>
            <w:div w:id="101920068">
              <w:marLeft w:val="0"/>
              <w:marRight w:val="0"/>
              <w:marTop w:val="0"/>
              <w:marBottom w:val="0"/>
              <w:divBdr>
                <w:top w:val="none" w:sz="0" w:space="0" w:color="auto"/>
                <w:left w:val="none" w:sz="0" w:space="0" w:color="auto"/>
                <w:bottom w:val="none" w:sz="0" w:space="0" w:color="auto"/>
                <w:right w:val="none" w:sz="0" w:space="0" w:color="auto"/>
              </w:divBdr>
            </w:div>
          </w:divsChild>
        </w:div>
        <w:div w:id="1149708887">
          <w:marLeft w:val="60"/>
          <w:marRight w:val="60"/>
          <w:marTop w:val="100"/>
          <w:marBottom w:val="100"/>
          <w:divBdr>
            <w:top w:val="none" w:sz="0" w:space="0" w:color="auto"/>
            <w:left w:val="none" w:sz="0" w:space="0" w:color="auto"/>
            <w:bottom w:val="none" w:sz="0" w:space="0" w:color="auto"/>
            <w:right w:val="none" w:sz="0" w:space="0" w:color="auto"/>
          </w:divBdr>
          <w:divsChild>
            <w:div w:id="102188242">
              <w:marLeft w:val="0"/>
              <w:marRight w:val="0"/>
              <w:marTop w:val="0"/>
              <w:marBottom w:val="0"/>
              <w:divBdr>
                <w:top w:val="none" w:sz="0" w:space="0" w:color="auto"/>
                <w:left w:val="none" w:sz="0" w:space="0" w:color="auto"/>
                <w:bottom w:val="none" w:sz="0" w:space="0" w:color="auto"/>
                <w:right w:val="none" w:sz="0" w:space="0" w:color="auto"/>
              </w:divBdr>
            </w:div>
          </w:divsChild>
        </w:div>
        <w:div w:id="913051120">
          <w:marLeft w:val="60"/>
          <w:marRight w:val="60"/>
          <w:marTop w:val="100"/>
          <w:marBottom w:val="100"/>
          <w:divBdr>
            <w:top w:val="none" w:sz="0" w:space="0" w:color="auto"/>
            <w:left w:val="none" w:sz="0" w:space="0" w:color="auto"/>
            <w:bottom w:val="none" w:sz="0" w:space="0" w:color="auto"/>
            <w:right w:val="none" w:sz="0" w:space="0" w:color="auto"/>
          </w:divBdr>
          <w:divsChild>
            <w:div w:id="1885484904">
              <w:marLeft w:val="0"/>
              <w:marRight w:val="0"/>
              <w:marTop w:val="0"/>
              <w:marBottom w:val="0"/>
              <w:divBdr>
                <w:top w:val="none" w:sz="0" w:space="0" w:color="auto"/>
                <w:left w:val="none" w:sz="0" w:space="0" w:color="auto"/>
                <w:bottom w:val="none" w:sz="0" w:space="0" w:color="auto"/>
                <w:right w:val="none" w:sz="0" w:space="0" w:color="auto"/>
              </w:divBdr>
            </w:div>
          </w:divsChild>
        </w:div>
        <w:div w:id="584263787">
          <w:marLeft w:val="60"/>
          <w:marRight w:val="60"/>
          <w:marTop w:val="100"/>
          <w:marBottom w:val="100"/>
          <w:divBdr>
            <w:top w:val="none" w:sz="0" w:space="0" w:color="auto"/>
            <w:left w:val="none" w:sz="0" w:space="0" w:color="auto"/>
            <w:bottom w:val="none" w:sz="0" w:space="0" w:color="auto"/>
            <w:right w:val="none" w:sz="0" w:space="0" w:color="auto"/>
          </w:divBdr>
          <w:divsChild>
            <w:div w:id="937640058">
              <w:marLeft w:val="0"/>
              <w:marRight w:val="0"/>
              <w:marTop w:val="0"/>
              <w:marBottom w:val="0"/>
              <w:divBdr>
                <w:top w:val="none" w:sz="0" w:space="0" w:color="auto"/>
                <w:left w:val="none" w:sz="0" w:space="0" w:color="auto"/>
                <w:bottom w:val="none" w:sz="0" w:space="0" w:color="auto"/>
                <w:right w:val="none" w:sz="0" w:space="0" w:color="auto"/>
              </w:divBdr>
            </w:div>
          </w:divsChild>
        </w:div>
        <w:div w:id="460340567">
          <w:marLeft w:val="60"/>
          <w:marRight w:val="60"/>
          <w:marTop w:val="100"/>
          <w:marBottom w:val="100"/>
          <w:divBdr>
            <w:top w:val="none" w:sz="0" w:space="0" w:color="auto"/>
            <w:left w:val="none" w:sz="0" w:space="0" w:color="auto"/>
            <w:bottom w:val="none" w:sz="0" w:space="0" w:color="auto"/>
            <w:right w:val="none" w:sz="0" w:space="0" w:color="auto"/>
          </w:divBdr>
        </w:div>
        <w:div w:id="1192112559">
          <w:marLeft w:val="60"/>
          <w:marRight w:val="60"/>
          <w:marTop w:val="100"/>
          <w:marBottom w:val="100"/>
          <w:divBdr>
            <w:top w:val="none" w:sz="0" w:space="0" w:color="auto"/>
            <w:left w:val="none" w:sz="0" w:space="0" w:color="auto"/>
            <w:bottom w:val="none" w:sz="0" w:space="0" w:color="auto"/>
            <w:right w:val="none" w:sz="0" w:space="0" w:color="auto"/>
          </w:divBdr>
          <w:divsChild>
            <w:div w:id="1197353231">
              <w:marLeft w:val="0"/>
              <w:marRight w:val="0"/>
              <w:marTop w:val="0"/>
              <w:marBottom w:val="0"/>
              <w:divBdr>
                <w:top w:val="none" w:sz="0" w:space="0" w:color="auto"/>
                <w:left w:val="none" w:sz="0" w:space="0" w:color="auto"/>
                <w:bottom w:val="none" w:sz="0" w:space="0" w:color="auto"/>
                <w:right w:val="none" w:sz="0" w:space="0" w:color="auto"/>
              </w:divBdr>
            </w:div>
          </w:divsChild>
        </w:div>
        <w:div w:id="1969582811">
          <w:marLeft w:val="60"/>
          <w:marRight w:val="60"/>
          <w:marTop w:val="100"/>
          <w:marBottom w:val="100"/>
          <w:divBdr>
            <w:top w:val="none" w:sz="0" w:space="0" w:color="auto"/>
            <w:left w:val="none" w:sz="0" w:space="0" w:color="auto"/>
            <w:bottom w:val="none" w:sz="0" w:space="0" w:color="auto"/>
            <w:right w:val="none" w:sz="0" w:space="0" w:color="auto"/>
          </w:divBdr>
          <w:divsChild>
            <w:div w:id="412091585">
              <w:marLeft w:val="0"/>
              <w:marRight w:val="0"/>
              <w:marTop w:val="0"/>
              <w:marBottom w:val="0"/>
              <w:divBdr>
                <w:top w:val="none" w:sz="0" w:space="0" w:color="auto"/>
                <w:left w:val="none" w:sz="0" w:space="0" w:color="auto"/>
                <w:bottom w:val="none" w:sz="0" w:space="0" w:color="auto"/>
                <w:right w:val="none" w:sz="0" w:space="0" w:color="auto"/>
              </w:divBdr>
            </w:div>
          </w:divsChild>
        </w:div>
        <w:div w:id="242225699">
          <w:marLeft w:val="60"/>
          <w:marRight w:val="60"/>
          <w:marTop w:val="100"/>
          <w:marBottom w:val="100"/>
          <w:divBdr>
            <w:top w:val="none" w:sz="0" w:space="0" w:color="auto"/>
            <w:left w:val="none" w:sz="0" w:space="0" w:color="auto"/>
            <w:bottom w:val="none" w:sz="0" w:space="0" w:color="auto"/>
            <w:right w:val="none" w:sz="0" w:space="0" w:color="auto"/>
          </w:divBdr>
          <w:divsChild>
            <w:div w:id="1815491147">
              <w:marLeft w:val="0"/>
              <w:marRight w:val="0"/>
              <w:marTop w:val="0"/>
              <w:marBottom w:val="0"/>
              <w:divBdr>
                <w:top w:val="none" w:sz="0" w:space="0" w:color="auto"/>
                <w:left w:val="none" w:sz="0" w:space="0" w:color="auto"/>
                <w:bottom w:val="none" w:sz="0" w:space="0" w:color="auto"/>
                <w:right w:val="none" w:sz="0" w:space="0" w:color="auto"/>
              </w:divBdr>
            </w:div>
          </w:divsChild>
        </w:div>
        <w:div w:id="1523519135">
          <w:marLeft w:val="60"/>
          <w:marRight w:val="60"/>
          <w:marTop w:val="100"/>
          <w:marBottom w:val="100"/>
          <w:divBdr>
            <w:top w:val="none" w:sz="0" w:space="0" w:color="auto"/>
            <w:left w:val="none" w:sz="0" w:space="0" w:color="auto"/>
            <w:bottom w:val="none" w:sz="0" w:space="0" w:color="auto"/>
            <w:right w:val="none" w:sz="0" w:space="0" w:color="auto"/>
          </w:divBdr>
          <w:divsChild>
            <w:div w:id="1430346053">
              <w:marLeft w:val="0"/>
              <w:marRight w:val="0"/>
              <w:marTop w:val="0"/>
              <w:marBottom w:val="0"/>
              <w:divBdr>
                <w:top w:val="none" w:sz="0" w:space="0" w:color="auto"/>
                <w:left w:val="none" w:sz="0" w:space="0" w:color="auto"/>
                <w:bottom w:val="none" w:sz="0" w:space="0" w:color="auto"/>
                <w:right w:val="none" w:sz="0" w:space="0" w:color="auto"/>
              </w:divBdr>
            </w:div>
          </w:divsChild>
        </w:div>
        <w:div w:id="1683972810">
          <w:marLeft w:val="60"/>
          <w:marRight w:val="60"/>
          <w:marTop w:val="100"/>
          <w:marBottom w:val="100"/>
          <w:divBdr>
            <w:top w:val="none" w:sz="0" w:space="0" w:color="auto"/>
            <w:left w:val="none" w:sz="0" w:space="0" w:color="auto"/>
            <w:bottom w:val="none" w:sz="0" w:space="0" w:color="auto"/>
            <w:right w:val="none" w:sz="0" w:space="0" w:color="auto"/>
          </w:divBdr>
        </w:div>
        <w:div w:id="1218933314">
          <w:marLeft w:val="60"/>
          <w:marRight w:val="60"/>
          <w:marTop w:val="100"/>
          <w:marBottom w:val="100"/>
          <w:divBdr>
            <w:top w:val="none" w:sz="0" w:space="0" w:color="auto"/>
            <w:left w:val="none" w:sz="0" w:space="0" w:color="auto"/>
            <w:bottom w:val="none" w:sz="0" w:space="0" w:color="auto"/>
            <w:right w:val="none" w:sz="0" w:space="0" w:color="auto"/>
          </w:divBdr>
          <w:divsChild>
            <w:div w:id="79910730">
              <w:marLeft w:val="0"/>
              <w:marRight w:val="0"/>
              <w:marTop w:val="0"/>
              <w:marBottom w:val="0"/>
              <w:divBdr>
                <w:top w:val="none" w:sz="0" w:space="0" w:color="auto"/>
                <w:left w:val="none" w:sz="0" w:space="0" w:color="auto"/>
                <w:bottom w:val="none" w:sz="0" w:space="0" w:color="auto"/>
                <w:right w:val="none" w:sz="0" w:space="0" w:color="auto"/>
              </w:divBdr>
            </w:div>
          </w:divsChild>
        </w:div>
        <w:div w:id="1927688209">
          <w:marLeft w:val="60"/>
          <w:marRight w:val="60"/>
          <w:marTop w:val="100"/>
          <w:marBottom w:val="100"/>
          <w:divBdr>
            <w:top w:val="none" w:sz="0" w:space="0" w:color="auto"/>
            <w:left w:val="none" w:sz="0" w:space="0" w:color="auto"/>
            <w:bottom w:val="none" w:sz="0" w:space="0" w:color="auto"/>
            <w:right w:val="none" w:sz="0" w:space="0" w:color="auto"/>
          </w:divBdr>
          <w:divsChild>
            <w:div w:id="84233328">
              <w:marLeft w:val="0"/>
              <w:marRight w:val="0"/>
              <w:marTop w:val="0"/>
              <w:marBottom w:val="0"/>
              <w:divBdr>
                <w:top w:val="none" w:sz="0" w:space="0" w:color="auto"/>
                <w:left w:val="none" w:sz="0" w:space="0" w:color="auto"/>
                <w:bottom w:val="none" w:sz="0" w:space="0" w:color="auto"/>
                <w:right w:val="none" w:sz="0" w:space="0" w:color="auto"/>
              </w:divBdr>
            </w:div>
          </w:divsChild>
        </w:div>
        <w:div w:id="1055273954">
          <w:marLeft w:val="60"/>
          <w:marRight w:val="60"/>
          <w:marTop w:val="100"/>
          <w:marBottom w:val="100"/>
          <w:divBdr>
            <w:top w:val="none" w:sz="0" w:space="0" w:color="auto"/>
            <w:left w:val="none" w:sz="0" w:space="0" w:color="auto"/>
            <w:bottom w:val="none" w:sz="0" w:space="0" w:color="auto"/>
            <w:right w:val="none" w:sz="0" w:space="0" w:color="auto"/>
          </w:divBdr>
          <w:divsChild>
            <w:div w:id="241112037">
              <w:marLeft w:val="0"/>
              <w:marRight w:val="0"/>
              <w:marTop w:val="0"/>
              <w:marBottom w:val="0"/>
              <w:divBdr>
                <w:top w:val="none" w:sz="0" w:space="0" w:color="auto"/>
                <w:left w:val="none" w:sz="0" w:space="0" w:color="auto"/>
                <w:bottom w:val="none" w:sz="0" w:space="0" w:color="auto"/>
                <w:right w:val="none" w:sz="0" w:space="0" w:color="auto"/>
              </w:divBdr>
            </w:div>
          </w:divsChild>
        </w:div>
        <w:div w:id="541017492">
          <w:marLeft w:val="60"/>
          <w:marRight w:val="60"/>
          <w:marTop w:val="100"/>
          <w:marBottom w:val="100"/>
          <w:divBdr>
            <w:top w:val="none" w:sz="0" w:space="0" w:color="auto"/>
            <w:left w:val="none" w:sz="0" w:space="0" w:color="auto"/>
            <w:bottom w:val="none" w:sz="0" w:space="0" w:color="auto"/>
            <w:right w:val="none" w:sz="0" w:space="0" w:color="auto"/>
          </w:divBdr>
          <w:divsChild>
            <w:div w:id="2065831358">
              <w:marLeft w:val="0"/>
              <w:marRight w:val="0"/>
              <w:marTop w:val="0"/>
              <w:marBottom w:val="0"/>
              <w:divBdr>
                <w:top w:val="none" w:sz="0" w:space="0" w:color="auto"/>
                <w:left w:val="none" w:sz="0" w:space="0" w:color="auto"/>
                <w:bottom w:val="none" w:sz="0" w:space="0" w:color="auto"/>
                <w:right w:val="none" w:sz="0" w:space="0" w:color="auto"/>
              </w:divBdr>
            </w:div>
          </w:divsChild>
        </w:div>
        <w:div w:id="1806922608">
          <w:marLeft w:val="60"/>
          <w:marRight w:val="60"/>
          <w:marTop w:val="100"/>
          <w:marBottom w:val="100"/>
          <w:divBdr>
            <w:top w:val="none" w:sz="0" w:space="0" w:color="auto"/>
            <w:left w:val="none" w:sz="0" w:space="0" w:color="auto"/>
            <w:bottom w:val="none" w:sz="0" w:space="0" w:color="auto"/>
            <w:right w:val="none" w:sz="0" w:space="0" w:color="auto"/>
          </w:divBdr>
        </w:div>
        <w:div w:id="1161195692">
          <w:marLeft w:val="60"/>
          <w:marRight w:val="60"/>
          <w:marTop w:val="100"/>
          <w:marBottom w:val="100"/>
          <w:divBdr>
            <w:top w:val="none" w:sz="0" w:space="0" w:color="auto"/>
            <w:left w:val="none" w:sz="0" w:space="0" w:color="auto"/>
            <w:bottom w:val="none" w:sz="0" w:space="0" w:color="auto"/>
            <w:right w:val="none" w:sz="0" w:space="0" w:color="auto"/>
          </w:divBdr>
          <w:divsChild>
            <w:div w:id="736630707">
              <w:marLeft w:val="0"/>
              <w:marRight w:val="0"/>
              <w:marTop w:val="0"/>
              <w:marBottom w:val="0"/>
              <w:divBdr>
                <w:top w:val="none" w:sz="0" w:space="0" w:color="auto"/>
                <w:left w:val="none" w:sz="0" w:space="0" w:color="auto"/>
                <w:bottom w:val="none" w:sz="0" w:space="0" w:color="auto"/>
                <w:right w:val="none" w:sz="0" w:space="0" w:color="auto"/>
              </w:divBdr>
            </w:div>
          </w:divsChild>
        </w:div>
        <w:div w:id="1806581373">
          <w:marLeft w:val="60"/>
          <w:marRight w:val="60"/>
          <w:marTop w:val="100"/>
          <w:marBottom w:val="100"/>
          <w:divBdr>
            <w:top w:val="none" w:sz="0" w:space="0" w:color="auto"/>
            <w:left w:val="none" w:sz="0" w:space="0" w:color="auto"/>
            <w:bottom w:val="none" w:sz="0" w:space="0" w:color="auto"/>
            <w:right w:val="none" w:sz="0" w:space="0" w:color="auto"/>
          </w:divBdr>
          <w:divsChild>
            <w:div w:id="261031415">
              <w:marLeft w:val="0"/>
              <w:marRight w:val="0"/>
              <w:marTop w:val="0"/>
              <w:marBottom w:val="0"/>
              <w:divBdr>
                <w:top w:val="none" w:sz="0" w:space="0" w:color="auto"/>
                <w:left w:val="none" w:sz="0" w:space="0" w:color="auto"/>
                <w:bottom w:val="none" w:sz="0" w:space="0" w:color="auto"/>
                <w:right w:val="none" w:sz="0" w:space="0" w:color="auto"/>
              </w:divBdr>
            </w:div>
          </w:divsChild>
        </w:div>
        <w:div w:id="1727601983">
          <w:marLeft w:val="60"/>
          <w:marRight w:val="60"/>
          <w:marTop w:val="100"/>
          <w:marBottom w:val="100"/>
          <w:divBdr>
            <w:top w:val="none" w:sz="0" w:space="0" w:color="auto"/>
            <w:left w:val="none" w:sz="0" w:space="0" w:color="auto"/>
            <w:bottom w:val="none" w:sz="0" w:space="0" w:color="auto"/>
            <w:right w:val="none" w:sz="0" w:space="0" w:color="auto"/>
          </w:divBdr>
          <w:divsChild>
            <w:div w:id="1434205828">
              <w:marLeft w:val="0"/>
              <w:marRight w:val="0"/>
              <w:marTop w:val="0"/>
              <w:marBottom w:val="0"/>
              <w:divBdr>
                <w:top w:val="none" w:sz="0" w:space="0" w:color="auto"/>
                <w:left w:val="none" w:sz="0" w:space="0" w:color="auto"/>
                <w:bottom w:val="none" w:sz="0" w:space="0" w:color="auto"/>
                <w:right w:val="none" w:sz="0" w:space="0" w:color="auto"/>
              </w:divBdr>
            </w:div>
          </w:divsChild>
        </w:div>
        <w:div w:id="2116944502">
          <w:marLeft w:val="60"/>
          <w:marRight w:val="60"/>
          <w:marTop w:val="100"/>
          <w:marBottom w:val="100"/>
          <w:divBdr>
            <w:top w:val="none" w:sz="0" w:space="0" w:color="auto"/>
            <w:left w:val="none" w:sz="0" w:space="0" w:color="auto"/>
            <w:bottom w:val="none" w:sz="0" w:space="0" w:color="auto"/>
            <w:right w:val="none" w:sz="0" w:space="0" w:color="auto"/>
          </w:divBdr>
          <w:divsChild>
            <w:div w:id="365759055">
              <w:marLeft w:val="0"/>
              <w:marRight w:val="0"/>
              <w:marTop w:val="0"/>
              <w:marBottom w:val="0"/>
              <w:divBdr>
                <w:top w:val="none" w:sz="0" w:space="0" w:color="auto"/>
                <w:left w:val="none" w:sz="0" w:space="0" w:color="auto"/>
                <w:bottom w:val="none" w:sz="0" w:space="0" w:color="auto"/>
                <w:right w:val="none" w:sz="0" w:space="0" w:color="auto"/>
              </w:divBdr>
            </w:div>
          </w:divsChild>
        </w:div>
        <w:div w:id="2102558586">
          <w:marLeft w:val="60"/>
          <w:marRight w:val="60"/>
          <w:marTop w:val="100"/>
          <w:marBottom w:val="100"/>
          <w:divBdr>
            <w:top w:val="none" w:sz="0" w:space="0" w:color="auto"/>
            <w:left w:val="none" w:sz="0" w:space="0" w:color="auto"/>
            <w:bottom w:val="none" w:sz="0" w:space="0" w:color="auto"/>
            <w:right w:val="none" w:sz="0" w:space="0" w:color="auto"/>
          </w:divBdr>
        </w:div>
        <w:div w:id="279145067">
          <w:marLeft w:val="60"/>
          <w:marRight w:val="60"/>
          <w:marTop w:val="100"/>
          <w:marBottom w:val="100"/>
          <w:divBdr>
            <w:top w:val="none" w:sz="0" w:space="0" w:color="auto"/>
            <w:left w:val="none" w:sz="0" w:space="0" w:color="auto"/>
            <w:bottom w:val="none" w:sz="0" w:space="0" w:color="auto"/>
            <w:right w:val="none" w:sz="0" w:space="0" w:color="auto"/>
          </w:divBdr>
          <w:divsChild>
            <w:div w:id="162088191">
              <w:marLeft w:val="0"/>
              <w:marRight w:val="0"/>
              <w:marTop w:val="0"/>
              <w:marBottom w:val="0"/>
              <w:divBdr>
                <w:top w:val="none" w:sz="0" w:space="0" w:color="auto"/>
                <w:left w:val="none" w:sz="0" w:space="0" w:color="auto"/>
                <w:bottom w:val="none" w:sz="0" w:space="0" w:color="auto"/>
                <w:right w:val="none" w:sz="0" w:space="0" w:color="auto"/>
              </w:divBdr>
            </w:div>
          </w:divsChild>
        </w:div>
        <w:div w:id="574629700">
          <w:marLeft w:val="60"/>
          <w:marRight w:val="60"/>
          <w:marTop w:val="100"/>
          <w:marBottom w:val="100"/>
          <w:divBdr>
            <w:top w:val="none" w:sz="0" w:space="0" w:color="auto"/>
            <w:left w:val="none" w:sz="0" w:space="0" w:color="auto"/>
            <w:bottom w:val="none" w:sz="0" w:space="0" w:color="auto"/>
            <w:right w:val="none" w:sz="0" w:space="0" w:color="auto"/>
          </w:divBdr>
          <w:divsChild>
            <w:div w:id="1090733505">
              <w:marLeft w:val="0"/>
              <w:marRight w:val="0"/>
              <w:marTop w:val="0"/>
              <w:marBottom w:val="0"/>
              <w:divBdr>
                <w:top w:val="none" w:sz="0" w:space="0" w:color="auto"/>
                <w:left w:val="none" w:sz="0" w:space="0" w:color="auto"/>
                <w:bottom w:val="none" w:sz="0" w:space="0" w:color="auto"/>
                <w:right w:val="none" w:sz="0" w:space="0" w:color="auto"/>
              </w:divBdr>
            </w:div>
          </w:divsChild>
        </w:div>
        <w:div w:id="328335648">
          <w:marLeft w:val="60"/>
          <w:marRight w:val="60"/>
          <w:marTop w:val="100"/>
          <w:marBottom w:val="100"/>
          <w:divBdr>
            <w:top w:val="none" w:sz="0" w:space="0" w:color="auto"/>
            <w:left w:val="none" w:sz="0" w:space="0" w:color="auto"/>
            <w:bottom w:val="none" w:sz="0" w:space="0" w:color="auto"/>
            <w:right w:val="none" w:sz="0" w:space="0" w:color="auto"/>
          </w:divBdr>
          <w:divsChild>
            <w:div w:id="8870652">
              <w:marLeft w:val="0"/>
              <w:marRight w:val="0"/>
              <w:marTop w:val="0"/>
              <w:marBottom w:val="0"/>
              <w:divBdr>
                <w:top w:val="none" w:sz="0" w:space="0" w:color="auto"/>
                <w:left w:val="none" w:sz="0" w:space="0" w:color="auto"/>
                <w:bottom w:val="none" w:sz="0" w:space="0" w:color="auto"/>
                <w:right w:val="none" w:sz="0" w:space="0" w:color="auto"/>
              </w:divBdr>
            </w:div>
          </w:divsChild>
        </w:div>
        <w:div w:id="1195271871">
          <w:marLeft w:val="60"/>
          <w:marRight w:val="60"/>
          <w:marTop w:val="100"/>
          <w:marBottom w:val="100"/>
          <w:divBdr>
            <w:top w:val="none" w:sz="0" w:space="0" w:color="auto"/>
            <w:left w:val="none" w:sz="0" w:space="0" w:color="auto"/>
            <w:bottom w:val="none" w:sz="0" w:space="0" w:color="auto"/>
            <w:right w:val="none" w:sz="0" w:space="0" w:color="auto"/>
          </w:divBdr>
          <w:divsChild>
            <w:div w:id="941645439">
              <w:marLeft w:val="0"/>
              <w:marRight w:val="0"/>
              <w:marTop w:val="0"/>
              <w:marBottom w:val="0"/>
              <w:divBdr>
                <w:top w:val="none" w:sz="0" w:space="0" w:color="auto"/>
                <w:left w:val="none" w:sz="0" w:space="0" w:color="auto"/>
                <w:bottom w:val="none" w:sz="0" w:space="0" w:color="auto"/>
                <w:right w:val="none" w:sz="0" w:space="0" w:color="auto"/>
              </w:divBdr>
            </w:div>
          </w:divsChild>
        </w:div>
        <w:div w:id="1438066765">
          <w:marLeft w:val="60"/>
          <w:marRight w:val="60"/>
          <w:marTop w:val="100"/>
          <w:marBottom w:val="100"/>
          <w:divBdr>
            <w:top w:val="none" w:sz="0" w:space="0" w:color="auto"/>
            <w:left w:val="none" w:sz="0" w:space="0" w:color="auto"/>
            <w:bottom w:val="none" w:sz="0" w:space="0" w:color="auto"/>
            <w:right w:val="none" w:sz="0" w:space="0" w:color="auto"/>
          </w:divBdr>
        </w:div>
        <w:div w:id="1084837986">
          <w:marLeft w:val="60"/>
          <w:marRight w:val="60"/>
          <w:marTop w:val="100"/>
          <w:marBottom w:val="100"/>
          <w:divBdr>
            <w:top w:val="none" w:sz="0" w:space="0" w:color="auto"/>
            <w:left w:val="none" w:sz="0" w:space="0" w:color="auto"/>
            <w:bottom w:val="none" w:sz="0" w:space="0" w:color="auto"/>
            <w:right w:val="none" w:sz="0" w:space="0" w:color="auto"/>
          </w:divBdr>
          <w:divsChild>
            <w:div w:id="408314668">
              <w:marLeft w:val="0"/>
              <w:marRight w:val="0"/>
              <w:marTop w:val="0"/>
              <w:marBottom w:val="0"/>
              <w:divBdr>
                <w:top w:val="none" w:sz="0" w:space="0" w:color="auto"/>
                <w:left w:val="none" w:sz="0" w:space="0" w:color="auto"/>
                <w:bottom w:val="none" w:sz="0" w:space="0" w:color="auto"/>
                <w:right w:val="none" w:sz="0" w:space="0" w:color="auto"/>
              </w:divBdr>
            </w:div>
          </w:divsChild>
        </w:div>
        <w:div w:id="631445422">
          <w:marLeft w:val="60"/>
          <w:marRight w:val="60"/>
          <w:marTop w:val="100"/>
          <w:marBottom w:val="100"/>
          <w:divBdr>
            <w:top w:val="none" w:sz="0" w:space="0" w:color="auto"/>
            <w:left w:val="none" w:sz="0" w:space="0" w:color="auto"/>
            <w:bottom w:val="none" w:sz="0" w:space="0" w:color="auto"/>
            <w:right w:val="none" w:sz="0" w:space="0" w:color="auto"/>
          </w:divBdr>
          <w:divsChild>
            <w:div w:id="1518348422">
              <w:marLeft w:val="0"/>
              <w:marRight w:val="0"/>
              <w:marTop w:val="0"/>
              <w:marBottom w:val="0"/>
              <w:divBdr>
                <w:top w:val="none" w:sz="0" w:space="0" w:color="auto"/>
                <w:left w:val="none" w:sz="0" w:space="0" w:color="auto"/>
                <w:bottom w:val="none" w:sz="0" w:space="0" w:color="auto"/>
                <w:right w:val="none" w:sz="0" w:space="0" w:color="auto"/>
              </w:divBdr>
            </w:div>
          </w:divsChild>
        </w:div>
        <w:div w:id="639113149">
          <w:marLeft w:val="60"/>
          <w:marRight w:val="60"/>
          <w:marTop w:val="100"/>
          <w:marBottom w:val="100"/>
          <w:divBdr>
            <w:top w:val="none" w:sz="0" w:space="0" w:color="auto"/>
            <w:left w:val="none" w:sz="0" w:space="0" w:color="auto"/>
            <w:bottom w:val="none" w:sz="0" w:space="0" w:color="auto"/>
            <w:right w:val="none" w:sz="0" w:space="0" w:color="auto"/>
          </w:divBdr>
          <w:divsChild>
            <w:div w:id="1935896948">
              <w:marLeft w:val="0"/>
              <w:marRight w:val="0"/>
              <w:marTop w:val="0"/>
              <w:marBottom w:val="0"/>
              <w:divBdr>
                <w:top w:val="none" w:sz="0" w:space="0" w:color="auto"/>
                <w:left w:val="none" w:sz="0" w:space="0" w:color="auto"/>
                <w:bottom w:val="none" w:sz="0" w:space="0" w:color="auto"/>
                <w:right w:val="none" w:sz="0" w:space="0" w:color="auto"/>
              </w:divBdr>
            </w:div>
          </w:divsChild>
        </w:div>
        <w:div w:id="1989236847">
          <w:marLeft w:val="60"/>
          <w:marRight w:val="60"/>
          <w:marTop w:val="100"/>
          <w:marBottom w:val="100"/>
          <w:divBdr>
            <w:top w:val="none" w:sz="0" w:space="0" w:color="auto"/>
            <w:left w:val="none" w:sz="0" w:space="0" w:color="auto"/>
            <w:bottom w:val="none" w:sz="0" w:space="0" w:color="auto"/>
            <w:right w:val="none" w:sz="0" w:space="0" w:color="auto"/>
          </w:divBdr>
          <w:divsChild>
            <w:div w:id="956176712">
              <w:marLeft w:val="0"/>
              <w:marRight w:val="0"/>
              <w:marTop w:val="0"/>
              <w:marBottom w:val="0"/>
              <w:divBdr>
                <w:top w:val="none" w:sz="0" w:space="0" w:color="auto"/>
                <w:left w:val="none" w:sz="0" w:space="0" w:color="auto"/>
                <w:bottom w:val="none" w:sz="0" w:space="0" w:color="auto"/>
                <w:right w:val="none" w:sz="0" w:space="0" w:color="auto"/>
              </w:divBdr>
            </w:div>
          </w:divsChild>
        </w:div>
        <w:div w:id="1033189242">
          <w:marLeft w:val="60"/>
          <w:marRight w:val="60"/>
          <w:marTop w:val="100"/>
          <w:marBottom w:val="100"/>
          <w:divBdr>
            <w:top w:val="none" w:sz="0" w:space="0" w:color="auto"/>
            <w:left w:val="none" w:sz="0" w:space="0" w:color="auto"/>
            <w:bottom w:val="none" w:sz="0" w:space="0" w:color="auto"/>
            <w:right w:val="none" w:sz="0" w:space="0" w:color="auto"/>
          </w:divBdr>
        </w:div>
        <w:div w:id="183633497">
          <w:marLeft w:val="60"/>
          <w:marRight w:val="60"/>
          <w:marTop w:val="100"/>
          <w:marBottom w:val="100"/>
          <w:divBdr>
            <w:top w:val="none" w:sz="0" w:space="0" w:color="auto"/>
            <w:left w:val="none" w:sz="0" w:space="0" w:color="auto"/>
            <w:bottom w:val="none" w:sz="0" w:space="0" w:color="auto"/>
            <w:right w:val="none" w:sz="0" w:space="0" w:color="auto"/>
          </w:divBdr>
          <w:divsChild>
            <w:div w:id="1672415236">
              <w:marLeft w:val="0"/>
              <w:marRight w:val="0"/>
              <w:marTop w:val="0"/>
              <w:marBottom w:val="0"/>
              <w:divBdr>
                <w:top w:val="none" w:sz="0" w:space="0" w:color="auto"/>
                <w:left w:val="none" w:sz="0" w:space="0" w:color="auto"/>
                <w:bottom w:val="none" w:sz="0" w:space="0" w:color="auto"/>
                <w:right w:val="none" w:sz="0" w:space="0" w:color="auto"/>
              </w:divBdr>
            </w:div>
          </w:divsChild>
        </w:div>
        <w:div w:id="532814012">
          <w:marLeft w:val="60"/>
          <w:marRight w:val="60"/>
          <w:marTop w:val="100"/>
          <w:marBottom w:val="100"/>
          <w:divBdr>
            <w:top w:val="none" w:sz="0" w:space="0" w:color="auto"/>
            <w:left w:val="none" w:sz="0" w:space="0" w:color="auto"/>
            <w:bottom w:val="none" w:sz="0" w:space="0" w:color="auto"/>
            <w:right w:val="none" w:sz="0" w:space="0" w:color="auto"/>
          </w:divBdr>
          <w:divsChild>
            <w:div w:id="185216040">
              <w:marLeft w:val="0"/>
              <w:marRight w:val="0"/>
              <w:marTop w:val="0"/>
              <w:marBottom w:val="0"/>
              <w:divBdr>
                <w:top w:val="none" w:sz="0" w:space="0" w:color="auto"/>
                <w:left w:val="none" w:sz="0" w:space="0" w:color="auto"/>
                <w:bottom w:val="none" w:sz="0" w:space="0" w:color="auto"/>
                <w:right w:val="none" w:sz="0" w:space="0" w:color="auto"/>
              </w:divBdr>
            </w:div>
          </w:divsChild>
        </w:div>
        <w:div w:id="732655208">
          <w:marLeft w:val="60"/>
          <w:marRight w:val="60"/>
          <w:marTop w:val="100"/>
          <w:marBottom w:val="100"/>
          <w:divBdr>
            <w:top w:val="none" w:sz="0" w:space="0" w:color="auto"/>
            <w:left w:val="none" w:sz="0" w:space="0" w:color="auto"/>
            <w:bottom w:val="none" w:sz="0" w:space="0" w:color="auto"/>
            <w:right w:val="none" w:sz="0" w:space="0" w:color="auto"/>
          </w:divBdr>
          <w:divsChild>
            <w:div w:id="2031057339">
              <w:marLeft w:val="0"/>
              <w:marRight w:val="0"/>
              <w:marTop w:val="0"/>
              <w:marBottom w:val="0"/>
              <w:divBdr>
                <w:top w:val="none" w:sz="0" w:space="0" w:color="auto"/>
                <w:left w:val="none" w:sz="0" w:space="0" w:color="auto"/>
                <w:bottom w:val="none" w:sz="0" w:space="0" w:color="auto"/>
                <w:right w:val="none" w:sz="0" w:space="0" w:color="auto"/>
              </w:divBdr>
            </w:div>
          </w:divsChild>
        </w:div>
        <w:div w:id="793476358">
          <w:marLeft w:val="60"/>
          <w:marRight w:val="60"/>
          <w:marTop w:val="100"/>
          <w:marBottom w:val="100"/>
          <w:divBdr>
            <w:top w:val="none" w:sz="0" w:space="0" w:color="auto"/>
            <w:left w:val="none" w:sz="0" w:space="0" w:color="auto"/>
            <w:bottom w:val="none" w:sz="0" w:space="0" w:color="auto"/>
            <w:right w:val="none" w:sz="0" w:space="0" w:color="auto"/>
          </w:divBdr>
          <w:divsChild>
            <w:div w:id="781994244">
              <w:marLeft w:val="0"/>
              <w:marRight w:val="0"/>
              <w:marTop w:val="0"/>
              <w:marBottom w:val="0"/>
              <w:divBdr>
                <w:top w:val="none" w:sz="0" w:space="0" w:color="auto"/>
                <w:left w:val="none" w:sz="0" w:space="0" w:color="auto"/>
                <w:bottom w:val="none" w:sz="0" w:space="0" w:color="auto"/>
                <w:right w:val="none" w:sz="0" w:space="0" w:color="auto"/>
              </w:divBdr>
            </w:div>
          </w:divsChild>
        </w:div>
        <w:div w:id="80176447">
          <w:marLeft w:val="60"/>
          <w:marRight w:val="60"/>
          <w:marTop w:val="100"/>
          <w:marBottom w:val="100"/>
          <w:divBdr>
            <w:top w:val="none" w:sz="0" w:space="0" w:color="auto"/>
            <w:left w:val="none" w:sz="0" w:space="0" w:color="auto"/>
            <w:bottom w:val="none" w:sz="0" w:space="0" w:color="auto"/>
            <w:right w:val="none" w:sz="0" w:space="0" w:color="auto"/>
          </w:divBdr>
        </w:div>
        <w:div w:id="24337004">
          <w:marLeft w:val="60"/>
          <w:marRight w:val="60"/>
          <w:marTop w:val="100"/>
          <w:marBottom w:val="100"/>
          <w:divBdr>
            <w:top w:val="none" w:sz="0" w:space="0" w:color="auto"/>
            <w:left w:val="none" w:sz="0" w:space="0" w:color="auto"/>
            <w:bottom w:val="none" w:sz="0" w:space="0" w:color="auto"/>
            <w:right w:val="none" w:sz="0" w:space="0" w:color="auto"/>
          </w:divBdr>
          <w:divsChild>
            <w:div w:id="1310675597">
              <w:marLeft w:val="0"/>
              <w:marRight w:val="0"/>
              <w:marTop w:val="0"/>
              <w:marBottom w:val="0"/>
              <w:divBdr>
                <w:top w:val="none" w:sz="0" w:space="0" w:color="auto"/>
                <w:left w:val="none" w:sz="0" w:space="0" w:color="auto"/>
                <w:bottom w:val="none" w:sz="0" w:space="0" w:color="auto"/>
                <w:right w:val="none" w:sz="0" w:space="0" w:color="auto"/>
              </w:divBdr>
            </w:div>
          </w:divsChild>
        </w:div>
        <w:div w:id="415517782">
          <w:marLeft w:val="60"/>
          <w:marRight w:val="60"/>
          <w:marTop w:val="100"/>
          <w:marBottom w:val="100"/>
          <w:divBdr>
            <w:top w:val="none" w:sz="0" w:space="0" w:color="auto"/>
            <w:left w:val="none" w:sz="0" w:space="0" w:color="auto"/>
            <w:bottom w:val="none" w:sz="0" w:space="0" w:color="auto"/>
            <w:right w:val="none" w:sz="0" w:space="0" w:color="auto"/>
          </w:divBdr>
          <w:divsChild>
            <w:div w:id="1992250127">
              <w:marLeft w:val="0"/>
              <w:marRight w:val="0"/>
              <w:marTop w:val="0"/>
              <w:marBottom w:val="0"/>
              <w:divBdr>
                <w:top w:val="none" w:sz="0" w:space="0" w:color="auto"/>
                <w:left w:val="none" w:sz="0" w:space="0" w:color="auto"/>
                <w:bottom w:val="none" w:sz="0" w:space="0" w:color="auto"/>
                <w:right w:val="none" w:sz="0" w:space="0" w:color="auto"/>
              </w:divBdr>
            </w:div>
          </w:divsChild>
        </w:div>
        <w:div w:id="205334262">
          <w:marLeft w:val="60"/>
          <w:marRight w:val="60"/>
          <w:marTop w:val="100"/>
          <w:marBottom w:val="100"/>
          <w:divBdr>
            <w:top w:val="none" w:sz="0" w:space="0" w:color="auto"/>
            <w:left w:val="none" w:sz="0" w:space="0" w:color="auto"/>
            <w:bottom w:val="none" w:sz="0" w:space="0" w:color="auto"/>
            <w:right w:val="none" w:sz="0" w:space="0" w:color="auto"/>
          </w:divBdr>
          <w:divsChild>
            <w:div w:id="705761738">
              <w:marLeft w:val="0"/>
              <w:marRight w:val="0"/>
              <w:marTop w:val="0"/>
              <w:marBottom w:val="0"/>
              <w:divBdr>
                <w:top w:val="none" w:sz="0" w:space="0" w:color="auto"/>
                <w:left w:val="none" w:sz="0" w:space="0" w:color="auto"/>
                <w:bottom w:val="none" w:sz="0" w:space="0" w:color="auto"/>
                <w:right w:val="none" w:sz="0" w:space="0" w:color="auto"/>
              </w:divBdr>
            </w:div>
          </w:divsChild>
        </w:div>
        <w:div w:id="2092584926">
          <w:marLeft w:val="60"/>
          <w:marRight w:val="60"/>
          <w:marTop w:val="100"/>
          <w:marBottom w:val="100"/>
          <w:divBdr>
            <w:top w:val="none" w:sz="0" w:space="0" w:color="auto"/>
            <w:left w:val="none" w:sz="0" w:space="0" w:color="auto"/>
            <w:bottom w:val="none" w:sz="0" w:space="0" w:color="auto"/>
            <w:right w:val="none" w:sz="0" w:space="0" w:color="auto"/>
          </w:divBdr>
          <w:divsChild>
            <w:div w:id="101326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53</Pages>
  <Words>15226</Words>
  <Characters>86794</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Омурзаков</cp:lastModifiedBy>
  <cp:revision>11</cp:revision>
  <cp:lastPrinted>2021-08-11T10:30:00Z</cp:lastPrinted>
  <dcterms:created xsi:type="dcterms:W3CDTF">2021-08-11T10:09:00Z</dcterms:created>
  <dcterms:modified xsi:type="dcterms:W3CDTF">2021-08-12T07:35:00Z</dcterms:modified>
</cp:coreProperties>
</file>